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FBDAB0" w14:textId="77777777" w:rsidR="00F4621A" w:rsidRPr="00C401D5" w:rsidRDefault="00F4621A" w:rsidP="00C401D5">
      <w:pPr>
        <w:pStyle w:val="Title"/>
        <w:jc w:val="center"/>
        <w:rPr>
          <w:rFonts w:eastAsiaTheme="minorEastAsia"/>
          <w:sz w:val="44"/>
          <w:szCs w:val="44"/>
        </w:rPr>
      </w:pPr>
      <w:r w:rsidRPr="00C401D5">
        <w:rPr>
          <w:rFonts w:eastAsiaTheme="minorEastAsia"/>
          <w:sz w:val="44"/>
          <w:szCs w:val="44"/>
        </w:rPr>
        <w:t>Animal Health Training and Consultancy Service (AHTCS)</w:t>
      </w:r>
    </w:p>
    <w:p w14:paraId="753CAFCC" w14:textId="77777777" w:rsidR="00F4621A" w:rsidRPr="00276AB3" w:rsidRDefault="00F4621A" w:rsidP="00C401D5">
      <w:pPr>
        <w:pStyle w:val="Heading1"/>
        <w:jc w:val="center"/>
        <w:rPr>
          <w:rFonts w:eastAsiaTheme="minorEastAsia"/>
        </w:rPr>
      </w:pPr>
      <w:r w:rsidRPr="7AB33F1E">
        <w:rPr>
          <w:rFonts w:eastAsiaTheme="minorEastAsia"/>
        </w:rPr>
        <w:t>Job Description</w:t>
      </w:r>
    </w:p>
    <w:p w14:paraId="3431150E" w14:textId="77777777" w:rsidR="00F4621A" w:rsidRPr="00276AB3" w:rsidRDefault="00F4621A" w:rsidP="7AB33F1E">
      <w:pPr>
        <w:rPr>
          <w:rFonts w:asciiTheme="minorHAnsi" w:eastAsiaTheme="minorEastAsia" w:hAnsiTheme="minorHAnsi" w:cstheme="minorBidi"/>
        </w:rPr>
      </w:pPr>
    </w:p>
    <w:p w14:paraId="5A017BF2" w14:textId="7921BCEB" w:rsidR="00F4621A" w:rsidRPr="00276AB3" w:rsidRDefault="00F4621A" w:rsidP="0651C8FC">
      <w:pPr>
        <w:rPr>
          <w:rFonts w:asciiTheme="minorHAnsi" w:eastAsiaTheme="minorEastAsia" w:hAnsiTheme="minorHAnsi" w:cstheme="minorBidi"/>
        </w:rPr>
      </w:pPr>
      <w:r w:rsidRPr="0651C8FC">
        <w:rPr>
          <w:rFonts w:asciiTheme="minorHAnsi" w:eastAsiaTheme="minorEastAsia" w:hAnsiTheme="minorHAnsi" w:cstheme="minorBidi"/>
          <w:b/>
          <w:bCs/>
        </w:rPr>
        <w:t>Job Title</w:t>
      </w:r>
      <w:r w:rsidRPr="0651C8FC">
        <w:rPr>
          <w:rFonts w:asciiTheme="minorHAnsi" w:eastAsiaTheme="minorEastAsia" w:hAnsiTheme="minorHAnsi" w:cstheme="minorBidi"/>
        </w:rPr>
        <w:t>:</w:t>
      </w:r>
      <w:r>
        <w:tab/>
      </w:r>
      <w:r>
        <w:tab/>
      </w:r>
      <w:r w:rsidRPr="0651C8FC">
        <w:rPr>
          <w:rFonts w:asciiTheme="minorHAnsi" w:eastAsiaTheme="minorEastAsia" w:hAnsiTheme="minorHAnsi" w:cstheme="minorBidi"/>
        </w:rPr>
        <w:t>Advocacy</w:t>
      </w:r>
      <w:r w:rsidR="009E365C">
        <w:rPr>
          <w:rFonts w:asciiTheme="minorHAnsi" w:eastAsiaTheme="minorEastAsia" w:hAnsiTheme="minorHAnsi" w:cstheme="minorBidi"/>
        </w:rPr>
        <w:t xml:space="preserve"> Officer</w:t>
      </w:r>
    </w:p>
    <w:p w14:paraId="5145F661" w14:textId="4F8D77FF" w:rsidR="63FA24B9" w:rsidRDefault="63FA24B9" w:rsidP="0651C8FC">
      <w:pPr>
        <w:rPr>
          <w:rFonts w:asciiTheme="minorHAnsi" w:eastAsiaTheme="minorEastAsia" w:hAnsiTheme="minorHAnsi" w:cstheme="minorBidi"/>
        </w:rPr>
      </w:pPr>
      <w:r w:rsidRPr="0651C8FC">
        <w:rPr>
          <w:rFonts w:asciiTheme="minorHAnsi" w:eastAsiaTheme="minorEastAsia" w:hAnsiTheme="minorHAnsi" w:cstheme="minorBidi"/>
          <w:b/>
          <w:bCs/>
        </w:rPr>
        <w:t>Project</w:t>
      </w:r>
      <w:r>
        <w:tab/>
      </w:r>
      <w:r w:rsidRPr="0651C8FC">
        <w:rPr>
          <w:rFonts w:asciiTheme="minorHAnsi" w:eastAsiaTheme="minorEastAsia" w:hAnsiTheme="minorHAnsi" w:cstheme="minorBidi"/>
          <w:b/>
          <w:bCs/>
        </w:rPr>
        <w:t>:</w:t>
      </w:r>
      <w:r w:rsidRPr="0651C8FC">
        <w:rPr>
          <w:rFonts w:asciiTheme="minorHAnsi" w:eastAsiaTheme="minorEastAsia" w:hAnsiTheme="minorHAnsi" w:cstheme="minorBidi"/>
        </w:rPr>
        <w:t xml:space="preserve"> </w:t>
      </w:r>
      <w:r w:rsidR="131ECC76" w:rsidRPr="0651C8FC">
        <w:rPr>
          <w:rFonts w:asciiTheme="minorHAnsi" w:eastAsiaTheme="minorEastAsia" w:hAnsiTheme="minorHAnsi" w:cstheme="minorBidi"/>
        </w:rPr>
        <w:t xml:space="preserve">           </w:t>
      </w:r>
      <w:r>
        <w:tab/>
      </w:r>
      <w:r>
        <w:tab/>
      </w:r>
      <w:r w:rsidRPr="0651C8FC">
        <w:rPr>
          <w:rFonts w:asciiTheme="minorHAnsi" w:eastAsiaTheme="minorEastAsia" w:hAnsiTheme="minorHAnsi" w:cstheme="minorBidi"/>
        </w:rPr>
        <w:t>Sustainable Equine Welfare Project (SEWP)</w:t>
      </w:r>
    </w:p>
    <w:p w14:paraId="516E3F14" w14:textId="11B323BB" w:rsidR="63FA24B9" w:rsidRDefault="63FA24B9" w:rsidP="7AB33F1E">
      <w:pPr>
        <w:rPr>
          <w:rFonts w:asciiTheme="minorHAnsi" w:eastAsiaTheme="minorEastAsia" w:hAnsiTheme="minorHAnsi" w:cstheme="minorBidi"/>
        </w:rPr>
      </w:pPr>
      <w:r w:rsidRPr="7AB33F1E">
        <w:rPr>
          <w:rFonts w:asciiTheme="minorHAnsi" w:eastAsiaTheme="minorEastAsia" w:hAnsiTheme="minorHAnsi" w:cstheme="minorBidi"/>
          <w:b/>
          <w:bCs/>
        </w:rPr>
        <w:t>Level</w:t>
      </w:r>
      <w:r>
        <w:tab/>
      </w:r>
      <w:r w:rsidRPr="7AB33F1E">
        <w:rPr>
          <w:rFonts w:asciiTheme="minorHAnsi" w:eastAsiaTheme="minorEastAsia" w:hAnsiTheme="minorHAnsi" w:cstheme="minorBidi"/>
          <w:b/>
          <w:bCs/>
        </w:rPr>
        <w:t>:</w:t>
      </w:r>
      <w:r w:rsidRPr="7AB33F1E">
        <w:rPr>
          <w:rFonts w:asciiTheme="minorHAnsi" w:eastAsiaTheme="minorEastAsia" w:hAnsiTheme="minorHAnsi" w:cstheme="minorBidi"/>
        </w:rPr>
        <w:t xml:space="preserve"> </w:t>
      </w:r>
      <w:r w:rsidR="46D35215" w:rsidRPr="7AB33F1E">
        <w:rPr>
          <w:rFonts w:asciiTheme="minorHAnsi" w:eastAsiaTheme="minorEastAsia" w:hAnsiTheme="minorHAnsi" w:cstheme="minorBidi"/>
        </w:rPr>
        <w:t xml:space="preserve">            </w:t>
      </w:r>
      <w:r>
        <w:tab/>
      </w:r>
      <w:r w:rsidRPr="7AB33F1E">
        <w:rPr>
          <w:rFonts w:asciiTheme="minorHAnsi" w:eastAsiaTheme="minorEastAsia" w:hAnsiTheme="minorHAnsi" w:cstheme="minorBidi"/>
        </w:rPr>
        <w:t>AHTCS 8</w:t>
      </w:r>
      <w:r w:rsidRPr="7AB33F1E">
        <w:rPr>
          <w:rFonts w:asciiTheme="minorHAnsi" w:eastAsiaTheme="minorEastAsia" w:hAnsiTheme="minorHAnsi" w:cstheme="minorBidi"/>
          <w:vertAlign w:val="superscript"/>
        </w:rPr>
        <w:t>th</w:t>
      </w:r>
    </w:p>
    <w:p w14:paraId="58415BD1" w14:textId="49B8E4FD" w:rsidR="63FA24B9" w:rsidRDefault="63FA24B9" w:rsidP="7AB33F1E">
      <w:pPr>
        <w:rPr>
          <w:rFonts w:asciiTheme="minorHAnsi" w:eastAsiaTheme="minorEastAsia" w:hAnsiTheme="minorHAnsi" w:cstheme="minorBidi"/>
        </w:rPr>
      </w:pPr>
      <w:r w:rsidRPr="7AB33F1E">
        <w:rPr>
          <w:rFonts w:asciiTheme="minorHAnsi" w:eastAsiaTheme="minorEastAsia" w:hAnsiTheme="minorHAnsi" w:cstheme="minorBidi"/>
          <w:b/>
          <w:bCs/>
        </w:rPr>
        <w:t xml:space="preserve">Responsible to: </w:t>
      </w:r>
      <w:r>
        <w:tab/>
      </w:r>
      <w:r w:rsidR="000F6072" w:rsidRPr="004252DA">
        <w:rPr>
          <w:rFonts w:asciiTheme="minorHAnsi" w:eastAsiaTheme="minorEastAsia" w:hAnsiTheme="minorHAnsi" w:cstheme="minorBidi"/>
        </w:rPr>
        <w:t>SEWP Project Coordinator/ Executive Director</w:t>
      </w:r>
    </w:p>
    <w:p w14:paraId="1A2C8D2B" w14:textId="3DE72ED7" w:rsidR="63FA24B9" w:rsidRDefault="63FA24B9" w:rsidP="7AB33F1E">
      <w:pPr>
        <w:rPr>
          <w:rFonts w:asciiTheme="minorHAnsi" w:eastAsiaTheme="minorEastAsia" w:hAnsiTheme="minorHAnsi" w:cstheme="minorBidi"/>
        </w:rPr>
      </w:pPr>
      <w:r w:rsidRPr="7AB33F1E">
        <w:rPr>
          <w:rFonts w:asciiTheme="minorHAnsi" w:eastAsiaTheme="minorEastAsia" w:hAnsiTheme="minorHAnsi" w:cstheme="minorBidi"/>
          <w:b/>
          <w:bCs/>
        </w:rPr>
        <w:t>Location:</w:t>
      </w:r>
      <w:r w:rsidRPr="7AB33F1E">
        <w:rPr>
          <w:rFonts w:asciiTheme="minorHAnsi" w:eastAsiaTheme="minorEastAsia" w:hAnsiTheme="minorHAnsi" w:cstheme="minorBidi"/>
        </w:rPr>
        <w:t xml:space="preserve"> </w:t>
      </w:r>
      <w:r>
        <w:tab/>
      </w:r>
      <w:r>
        <w:tab/>
      </w:r>
      <w:r w:rsidRPr="7AB33F1E">
        <w:rPr>
          <w:rFonts w:asciiTheme="minorHAnsi" w:eastAsiaTheme="minorEastAsia" w:hAnsiTheme="minorHAnsi" w:cstheme="minorBidi"/>
        </w:rPr>
        <w:t xml:space="preserve">AHTCS Contact Office, </w:t>
      </w:r>
      <w:r w:rsidR="000F6072">
        <w:rPr>
          <w:rFonts w:asciiTheme="minorHAnsi" w:eastAsiaTheme="minorEastAsia" w:hAnsiTheme="minorHAnsi" w:cstheme="minorBidi"/>
        </w:rPr>
        <w:t>Kathmandu</w:t>
      </w:r>
      <w:r w:rsidRPr="7AB33F1E">
        <w:rPr>
          <w:rFonts w:asciiTheme="minorHAnsi" w:eastAsiaTheme="minorEastAsia" w:hAnsiTheme="minorHAnsi" w:cstheme="minorBidi"/>
        </w:rPr>
        <w:t xml:space="preserve"> with frequent travel to project sites and </w:t>
      </w:r>
      <w:r>
        <w:tab/>
      </w:r>
      <w:r>
        <w:tab/>
      </w:r>
      <w:r>
        <w:tab/>
      </w:r>
      <w:r w:rsidR="00AA218D">
        <w:t xml:space="preserve">       </w:t>
      </w:r>
      <w:r w:rsidR="00AA218D">
        <w:tab/>
      </w:r>
      <w:r w:rsidRPr="7AB33F1E">
        <w:rPr>
          <w:rFonts w:asciiTheme="minorHAnsi" w:eastAsiaTheme="minorEastAsia" w:hAnsiTheme="minorHAnsi" w:cstheme="minorBidi"/>
        </w:rPr>
        <w:t>government offices (Working Station may changes as needed)</w:t>
      </w:r>
    </w:p>
    <w:p w14:paraId="6FFBE1CB" w14:textId="064F8E8D" w:rsidR="00300CB8" w:rsidRPr="00276AB3" w:rsidRDefault="76062937" w:rsidP="00C401D5">
      <w:pPr>
        <w:pStyle w:val="Heading1"/>
        <w:rPr>
          <w:rFonts w:eastAsiaTheme="minorEastAsia"/>
        </w:rPr>
      </w:pPr>
      <w:r w:rsidRPr="7AB33F1E">
        <w:rPr>
          <w:rFonts w:eastAsiaTheme="minorEastAsia"/>
        </w:rPr>
        <w:t xml:space="preserve">Job </w:t>
      </w:r>
      <w:r w:rsidR="00300CB8" w:rsidRPr="7AB33F1E">
        <w:rPr>
          <w:rFonts w:eastAsiaTheme="minorEastAsia"/>
        </w:rPr>
        <w:t>Summary</w:t>
      </w:r>
    </w:p>
    <w:p w14:paraId="38667A8C" w14:textId="371E9237" w:rsidR="00EB2C8B" w:rsidRDefault="00300CB8" w:rsidP="7AB33F1E">
      <w:pPr>
        <w:jc w:val="both"/>
        <w:rPr>
          <w:rFonts w:asciiTheme="minorHAnsi" w:eastAsiaTheme="minorEastAsia" w:hAnsiTheme="minorHAnsi" w:cstheme="minorBidi"/>
        </w:rPr>
      </w:pPr>
      <w:r w:rsidRPr="00C401D5">
        <w:rPr>
          <w:rFonts w:asciiTheme="minorHAnsi" w:eastAsiaTheme="minorEastAsia" w:hAnsiTheme="minorHAnsi" w:cstheme="minorBidi"/>
          <w:b/>
          <w:bCs/>
        </w:rPr>
        <w:t xml:space="preserve">The </w:t>
      </w:r>
      <w:r w:rsidRPr="009E365C">
        <w:rPr>
          <w:rFonts w:asciiTheme="minorHAnsi" w:eastAsiaTheme="minorEastAsia" w:hAnsiTheme="minorHAnsi" w:cstheme="minorBidi"/>
          <w:b/>
          <w:bCs/>
        </w:rPr>
        <w:t>Advocacy Officer (AO)</w:t>
      </w:r>
      <w:r w:rsidRPr="009E365C">
        <w:rPr>
          <w:rFonts w:asciiTheme="minorHAnsi" w:eastAsiaTheme="minorEastAsia" w:hAnsiTheme="minorHAnsi" w:cstheme="minorBidi"/>
        </w:rPr>
        <w:t xml:space="preserve"> </w:t>
      </w:r>
      <w:r w:rsidR="00EB2C8B" w:rsidRPr="009E365C">
        <w:rPr>
          <w:rFonts w:asciiTheme="minorHAnsi" w:eastAsiaTheme="minorEastAsia" w:hAnsiTheme="minorHAnsi" w:cstheme="minorBidi"/>
        </w:rPr>
        <w:t xml:space="preserve">will provide strategic leadership in policy, advocacy, and program-related learnings at the </w:t>
      </w:r>
      <w:r w:rsidR="041D4DA2" w:rsidRPr="009E365C">
        <w:rPr>
          <w:rFonts w:asciiTheme="minorHAnsi" w:eastAsiaTheme="minorEastAsia" w:hAnsiTheme="minorHAnsi" w:cstheme="minorBidi"/>
        </w:rPr>
        <w:t>federal</w:t>
      </w:r>
      <w:r w:rsidR="041D4DA2" w:rsidRPr="7AB33F1E">
        <w:rPr>
          <w:rFonts w:asciiTheme="minorHAnsi" w:eastAsiaTheme="minorEastAsia" w:hAnsiTheme="minorHAnsi" w:cstheme="minorBidi"/>
        </w:rPr>
        <w:t xml:space="preserve"> and local</w:t>
      </w:r>
      <w:r w:rsidR="00EB2C8B" w:rsidRPr="7AB33F1E">
        <w:rPr>
          <w:rFonts w:asciiTheme="minorHAnsi" w:eastAsiaTheme="minorEastAsia" w:hAnsiTheme="minorHAnsi" w:cstheme="minorBidi"/>
        </w:rPr>
        <w:t xml:space="preserve"> level</w:t>
      </w:r>
      <w:r w:rsidR="07CA1D1C" w:rsidRPr="7AB33F1E">
        <w:rPr>
          <w:rFonts w:asciiTheme="minorHAnsi" w:eastAsiaTheme="minorEastAsia" w:hAnsiTheme="minorHAnsi" w:cstheme="minorBidi"/>
        </w:rPr>
        <w:t>s</w:t>
      </w:r>
      <w:r w:rsidR="00EB2C8B" w:rsidRPr="7AB33F1E">
        <w:rPr>
          <w:rFonts w:asciiTheme="minorHAnsi" w:eastAsiaTheme="minorEastAsia" w:hAnsiTheme="minorHAnsi" w:cstheme="minorBidi"/>
        </w:rPr>
        <w:t>. The role will include the development and implementation of advocacy initiatives focusing on animal health</w:t>
      </w:r>
      <w:r w:rsidR="0078089C">
        <w:rPr>
          <w:rFonts w:asciiTheme="minorHAnsi" w:eastAsiaTheme="minorEastAsia" w:hAnsiTheme="minorHAnsi" w:cstheme="minorBidi"/>
        </w:rPr>
        <w:t xml:space="preserve"> and welfare</w:t>
      </w:r>
      <w:r w:rsidR="00EB2C8B" w:rsidRPr="7AB33F1E">
        <w:rPr>
          <w:rFonts w:asciiTheme="minorHAnsi" w:eastAsiaTheme="minorEastAsia" w:hAnsiTheme="minorHAnsi" w:cstheme="minorBidi"/>
        </w:rPr>
        <w:t xml:space="preserve">, particularly equine welfare, and other thematic areas relevant to the organization. The </w:t>
      </w:r>
      <w:r w:rsidR="1EE9A89C" w:rsidRPr="7AB33F1E">
        <w:rPr>
          <w:rFonts w:asciiTheme="minorHAnsi" w:eastAsiaTheme="minorEastAsia" w:hAnsiTheme="minorHAnsi" w:cstheme="minorBidi"/>
        </w:rPr>
        <w:t>goal</w:t>
      </w:r>
      <w:r w:rsidR="00EB2C8B" w:rsidRPr="7AB33F1E">
        <w:rPr>
          <w:rFonts w:asciiTheme="minorHAnsi" w:eastAsiaTheme="minorEastAsia" w:hAnsiTheme="minorHAnsi" w:cstheme="minorBidi"/>
        </w:rPr>
        <w:t xml:space="preserve"> is to enhance political will and commitment towards improving animal welfare policies</w:t>
      </w:r>
      <w:r w:rsidR="3AC4DAEE" w:rsidRPr="7AB33F1E">
        <w:rPr>
          <w:rFonts w:asciiTheme="minorHAnsi" w:eastAsiaTheme="minorEastAsia" w:hAnsiTheme="minorHAnsi" w:cstheme="minorBidi"/>
        </w:rPr>
        <w:t xml:space="preserve"> </w:t>
      </w:r>
      <w:r w:rsidR="0078089C">
        <w:rPr>
          <w:rFonts w:asciiTheme="minorHAnsi" w:eastAsiaTheme="minorEastAsia" w:hAnsiTheme="minorHAnsi" w:cstheme="minorBidi"/>
        </w:rPr>
        <w:t xml:space="preserve">at national and local level, </w:t>
      </w:r>
      <w:r w:rsidR="3AC4DAEE" w:rsidRPr="7AB33F1E">
        <w:rPr>
          <w:rFonts w:asciiTheme="minorHAnsi" w:eastAsiaTheme="minorEastAsia" w:hAnsiTheme="minorHAnsi" w:cstheme="minorBidi"/>
        </w:rPr>
        <w:t>incorporating equid needs into those policies</w:t>
      </w:r>
      <w:r w:rsidR="00EB2C8B" w:rsidRPr="7AB33F1E">
        <w:rPr>
          <w:rFonts w:asciiTheme="minorHAnsi" w:eastAsiaTheme="minorEastAsia" w:hAnsiTheme="minorHAnsi" w:cstheme="minorBidi"/>
        </w:rPr>
        <w:t xml:space="preserve"> and sustainable healthcare systems for working animals in Nepal.</w:t>
      </w:r>
    </w:p>
    <w:p w14:paraId="4A7DC4E9" w14:textId="77777777" w:rsidR="00C401D5" w:rsidRPr="00EB2C8B" w:rsidRDefault="00C401D5" w:rsidP="7AB33F1E">
      <w:pPr>
        <w:jc w:val="both"/>
        <w:rPr>
          <w:rFonts w:asciiTheme="minorHAnsi" w:eastAsiaTheme="minorEastAsia" w:hAnsiTheme="minorHAnsi" w:cstheme="minorBidi"/>
        </w:rPr>
      </w:pPr>
    </w:p>
    <w:p w14:paraId="64395765" w14:textId="376B7979" w:rsidR="00EB2C8B" w:rsidRDefault="00EB2C8B" w:rsidP="7AB33F1E">
      <w:pPr>
        <w:jc w:val="both"/>
        <w:rPr>
          <w:rFonts w:asciiTheme="minorHAnsi" w:eastAsiaTheme="minorEastAsia" w:hAnsiTheme="minorHAnsi" w:cstheme="minorBidi"/>
        </w:rPr>
      </w:pPr>
      <w:r w:rsidRPr="7AB33F1E">
        <w:rPr>
          <w:rFonts w:asciiTheme="minorHAnsi" w:eastAsiaTheme="minorEastAsia" w:hAnsiTheme="minorHAnsi" w:cstheme="minorBidi"/>
        </w:rPr>
        <w:t xml:space="preserve">The </w:t>
      </w:r>
      <w:r w:rsidR="0027190D" w:rsidRPr="7AB33F1E">
        <w:rPr>
          <w:rFonts w:asciiTheme="minorHAnsi" w:eastAsiaTheme="minorEastAsia" w:hAnsiTheme="minorHAnsi" w:cstheme="minorBidi"/>
        </w:rPr>
        <w:t>Advocacy O</w:t>
      </w:r>
      <w:r w:rsidRPr="7AB33F1E">
        <w:rPr>
          <w:rFonts w:asciiTheme="minorHAnsi" w:eastAsiaTheme="minorEastAsia" w:hAnsiTheme="minorHAnsi" w:cstheme="minorBidi"/>
        </w:rPr>
        <w:t>fficer will identify key animal welfare forums at the</w:t>
      </w:r>
      <w:r w:rsidR="0027190D" w:rsidRPr="7AB33F1E">
        <w:rPr>
          <w:rFonts w:asciiTheme="minorHAnsi" w:eastAsiaTheme="minorEastAsia" w:hAnsiTheme="minorHAnsi" w:cstheme="minorBidi"/>
        </w:rPr>
        <w:t xml:space="preserve"> local,</w:t>
      </w:r>
      <w:r w:rsidRPr="7AB33F1E">
        <w:rPr>
          <w:rFonts w:asciiTheme="minorHAnsi" w:eastAsiaTheme="minorEastAsia" w:hAnsiTheme="minorHAnsi" w:cstheme="minorBidi"/>
        </w:rPr>
        <w:t xml:space="preserve"> </w:t>
      </w:r>
      <w:r w:rsidR="753A7BEC" w:rsidRPr="7AB33F1E">
        <w:rPr>
          <w:rFonts w:asciiTheme="minorHAnsi" w:eastAsiaTheme="minorEastAsia" w:hAnsiTheme="minorHAnsi" w:cstheme="minorBidi"/>
        </w:rPr>
        <w:t xml:space="preserve">provincial </w:t>
      </w:r>
      <w:r w:rsidRPr="7AB33F1E">
        <w:rPr>
          <w:rFonts w:asciiTheme="minorHAnsi" w:eastAsiaTheme="minorEastAsia" w:hAnsiTheme="minorHAnsi" w:cstheme="minorBidi"/>
        </w:rPr>
        <w:t xml:space="preserve">and </w:t>
      </w:r>
      <w:r w:rsidR="6CECBEDC" w:rsidRPr="7AB33F1E">
        <w:rPr>
          <w:rFonts w:asciiTheme="minorHAnsi" w:eastAsiaTheme="minorEastAsia" w:hAnsiTheme="minorHAnsi" w:cstheme="minorBidi"/>
        </w:rPr>
        <w:t>federal</w:t>
      </w:r>
      <w:r w:rsidRPr="7AB33F1E">
        <w:rPr>
          <w:rFonts w:asciiTheme="minorHAnsi" w:eastAsiaTheme="minorEastAsia" w:hAnsiTheme="minorHAnsi" w:cstheme="minorBidi"/>
        </w:rPr>
        <w:t xml:space="preserve"> levels to ensure that the voices of stakeholders</w:t>
      </w:r>
      <w:r w:rsidR="00F95E9D" w:rsidRPr="7AB33F1E">
        <w:rPr>
          <w:rFonts w:asciiTheme="minorHAnsi" w:eastAsiaTheme="minorEastAsia" w:hAnsiTheme="minorHAnsi" w:cstheme="minorBidi"/>
        </w:rPr>
        <w:t xml:space="preserve"> </w:t>
      </w:r>
      <w:r w:rsidRPr="7AB33F1E">
        <w:rPr>
          <w:rFonts w:asciiTheme="minorHAnsi" w:eastAsiaTheme="minorEastAsia" w:hAnsiTheme="minorHAnsi" w:cstheme="minorBidi"/>
        </w:rPr>
        <w:t>such as veterinarians, animal owners, and communities</w:t>
      </w:r>
      <w:r w:rsidR="00F95E9D" w:rsidRPr="7AB33F1E">
        <w:rPr>
          <w:rFonts w:asciiTheme="minorHAnsi" w:eastAsiaTheme="minorEastAsia" w:hAnsiTheme="minorHAnsi" w:cstheme="minorBidi"/>
        </w:rPr>
        <w:t xml:space="preserve"> </w:t>
      </w:r>
      <w:r w:rsidRPr="7AB33F1E">
        <w:rPr>
          <w:rFonts w:asciiTheme="minorHAnsi" w:eastAsiaTheme="minorEastAsia" w:hAnsiTheme="minorHAnsi" w:cstheme="minorBidi"/>
        </w:rPr>
        <w:t>contribute to the r</w:t>
      </w:r>
      <w:r w:rsidR="24FEBC60" w:rsidRPr="7AB33F1E">
        <w:rPr>
          <w:rFonts w:asciiTheme="minorHAnsi" w:eastAsiaTheme="minorEastAsia" w:hAnsiTheme="minorHAnsi" w:cstheme="minorBidi"/>
        </w:rPr>
        <w:t>ealization of project objectives.</w:t>
      </w:r>
    </w:p>
    <w:p w14:paraId="52B5D1F1" w14:textId="77777777" w:rsidR="00C401D5" w:rsidRPr="00EB2C8B" w:rsidRDefault="00C401D5" w:rsidP="7AB33F1E">
      <w:pPr>
        <w:jc w:val="both"/>
        <w:rPr>
          <w:rFonts w:asciiTheme="minorHAnsi" w:eastAsiaTheme="minorEastAsia" w:hAnsiTheme="minorHAnsi" w:cstheme="minorBidi"/>
        </w:rPr>
      </w:pPr>
    </w:p>
    <w:p w14:paraId="2E765A59" w14:textId="5F3A1423" w:rsidR="00EB2C8B" w:rsidRDefault="1D2C931A" w:rsidP="7AB33F1E">
      <w:pPr>
        <w:jc w:val="both"/>
        <w:rPr>
          <w:rFonts w:asciiTheme="minorHAnsi" w:eastAsiaTheme="minorEastAsia" w:hAnsiTheme="minorHAnsi" w:cstheme="minorBidi"/>
        </w:rPr>
      </w:pPr>
      <w:r w:rsidRPr="7AB33F1E">
        <w:rPr>
          <w:rFonts w:asciiTheme="minorHAnsi" w:eastAsiaTheme="minorEastAsia" w:hAnsiTheme="minorHAnsi" w:cstheme="minorBidi"/>
        </w:rPr>
        <w:t xml:space="preserve">The Advocacy Officer will lead AHTCS's efforts to improve animal </w:t>
      </w:r>
      <w:r w:rsidR="008971DC">
        <w:rPr>
          <w:rFonts w:asciiTheme="minorHAnsi" w:eastAsiaTheme="minorEastAsia" w:hAnsiTheme="minorHAnsi" w:cstheme="minorBidi"/>
        </w:rPr>
        <w:t xml:space="preserve">health and </w:t>
      </w:r>
      <w:r w:rsidRPr="7AB33F1E">
        <w:rPr>
          <w:rFonts w:asciiTheme="minorHAnsi" w:eastAsiaTheme="minorEastAsia" w:hAnsiTheme="minorHAnsi" w:cstheme="minorBidi"/>
        </w:rPr>
        <w:t>welfare policies and veterinary services in Nepal, with special focus on equine health</w:t>
      </w:r>
      <w:r w:rsidR="008971DC">
        <w:rPr>
          <w:rFonts w:asciiTheme="minorHAnsi" w:eastAsiaTheme="minorEastAsia" w:hAnsiTheme="minorHAnsi" w:cstheme="minorBidi"/>
        </w:rPr>
        <w:t xml:space="preserve"> and welfare</w:t>
      </w:r>
      <w:r w:rsidRPr="7AB33F1E">
        <w:rPr>
          <w:rFonts w:asciiTheme="minorHAnsi" w:eastAsiaTheme="minorEastAsia" w:hAnsiTheme="minorHAnsi" w:cstheme="minorBidi"/>
        </w:rPr>
        <w:t xml:space="preserve">. This role </w:t>
      </w:r>
      <w:r w:rsidR="00DE1837">
        <w:rPr>
          <w:rFonts w:asciiTheme="minorHAnsi" w:eastAsiaTheme="minorEastAsia" w:hAnsiTheme="minorHAnsi" w:cstheme="minorBidi"/>
        </w:rPr>
        <w:t>involves</w:t>
      </w:r>
      <w:r w:rsidRPr="7AB33F1E">
        <w:rPr>
          <w:rFonts w:asciiTheme="minorHAnsi" w:eastAsiaTheme="minorEastAsia" w:hAnsiTheme="minorHAnsi" w:cstheme="minorBidi"/>
        </w:rPr>
        <w:t xml:space="preserve"> policy advocacy to:</w:t>
      </w:r>
    </w:p>
    <w:p w14:paraId="5F74B5C5" w14:textId="77777777" w:rsidR="00C401D5" w:rsidRPr="00EB2C8B" w:rsidRDefault="00C401D5" w:rsidP="7AB33F1E">
      <w:pPr>
        <w:jc w:val="both"/>
      </w:pPr>
    </w:p>
    <w:p w14:paraId="01C56C35" w14:textId="77777777" w:rsidR="006F5EBC" w:rsidRPr="006F5EBC" w:rsidRDefault="1D2C931A" w:rsidP="006F5EBC">
      <w:pPr>
        <w:pStyle w:val="ListParagraph"/>
        <w:numPr>
          <w:ilvl w:val="0"/>
          <w:numId w:val="17"/>
        </w:numPr>
        <w:jc w:val="both"/>
        <w:rPr>
          <w:rFonts w:asciiTheme="minorHAnsi" w:eastAsiaTheme="minorEastAsia" w:hAnsiTheme="minorHAnsi" w:cstheme="minorBidi"/>
        </w:rPr>
      </w:pPr>
      <w:r w:rsidRPr="006F5EBC">
        <w:rPr>
          <w:rFonts w:asciiTheme="minorHAnsi" w:eastAsiaTheme="minorEastAsia" w:hAnsiTheme="minorHAnsi" w:cstheme="minorBidi"/>
        </w:rPr>
        <w:t>Develop and implement evidence-based advocacy strategies using AHTCS's project data</w:t>
      </w:r>
      <w:r w:rsidR="0078089C" w:rsidRPr="006F5EBC">
        <w:rPr>
          <w:rFonts w:asciiTheme="minorHAnsi" w:eastAsiaTheme="minorEastAsia" w:hAnsiTheme="minorHAnsi" w:cstheme="minorBidi"/>
        </w:rPr>
        <w:t xml:space="preserve"> to achieve tangible policy change for equines in Nepal</w:t>
      </w:r>
      <w:r w:rsidR="006F5EBC" w:rsidRPr="006F5EBC">
        <w:rPr>
          <w:rFonts w:asciiTheme="minorHAnsi" w:eastAsiaTheme="minorEastAsia" w:hAnsiTheme="minorHAnsi" w:cstheme="minorBidi"/>
        </w:rPr>
        <w:t>.</w:t>
      </w:r>
    </w:p>
    <w:p w14:paraId="39D17E16" w14:textId="77777777" w:rsidR="006F5EBC" w:rsidRPr="006F5EBC" w:rsidRDefault="0078089C" w:rsidP="006F5EBC">
      <w:pPr>
        <w:pStyle w:val="ListParagraph"/>
        <w:numPr>
          <w:ilvl w:val="0"/>
          <w:numId w:val="17"/>
        </w:numPr>
        <w:jc w:val="both"/>
        <w:rPr>
          <w:rFonts w:asciiTheme="minorHAnsi" w:eastAsiaTheme="minorEastAsia" w:hAnsiTheme="minorHAnsi" w:cstheme="minorBidi"/>
        </w:rPr>
      </w:pPr>
      <w:r w:rsidRPr="006F5EBC">
        <w:rPr>
          <w:rFonts w:asciiTheme="minorHAnsi" w:eastAsiaTheme="minorEastAsia" w:hAnsiTheme="minorHAnsi" w:cstheme="minorBidi"/>
        </w:rPr>
        <w:t xml:space="preserve">Build and cultivate strategic </w:t>
      </w:r>
      <w:r w:rsidR="1D2C931A" w:rsidRPr="006F5EBC">
        <w:rPr>
          <w:rFonts w:asciiTheme="minorHAnsi" w:eastAsiaTheme="minorEastAsia" w:hAnsiTheme="minorHAnsi" w:cstheme="minorBidi"/>
        </w:rPr>
        <w:t>partnerships</w:t>
      </w:r>
      <w:r w:rsidR="008971DC" w:rsidRPr="006F5EBC">
        <w:rPr>
          <w:rFonts w:asciiTheme="minorHAnsi" w:eastAsiaTheme="minorEastAsia" w:hAnsiTheme="minorHAnsi" w:cstheme="minorBidi"/>
        </w:rPr>
        <w:t xml:space="preserve"> and collaboration</w:t>
      </w:r>
      <w:r w:rsidR="1D2C931A" w:rsidRPr="006F5EBC">
        <w:rPr>
          <w:rFonts w:asciiTheme="minorHAnsi" w:eastAsiaTheme="minorEastAsia" w:hAnsiTheme="minorHAnsi" w:cstheme="minorBidi"/>
        </w:rPr>
        <w:t xml:space="preserve"> with government agencies, local municipalities, and veterinary networks</w:t>
      </w:r>
      <w:r w:rsidR="006F5EBC" w:rsidRPr="006F5EBC">
        <w:rPr>
          <w:rFonts w:asciiTheme="minorHAnsi" w:eastAsiaTheme="minorEastAsia" w:hAnsiTheme="minorHAnsi" w:cstheme="minorBidi"/>
        </w:rPr>
        <w:t>.</w:t>
      </w:r>
    </w:p>
    <w:p w14:paraId="5DB5A3FC" w14:textId="3D2B1BAD" w:rsidR="006F5EBC" w:rsidRPr="006F5EBC" w:rsidRDefault="006F5EBC" w:rsidP="006F5EBC">
      <w:pPr>
        <w:pStyle w:val="ListParagraph"/>
        <w:numPr>
          <w:ilvl w:val="0"/>
          <w:numId w:val="17"/>
        </w:numPr>
        <w:jc w:val="both"/>
        <w:rPr>
          <w:rFonts w:asciiTheme="minorHAnsi" w:eastAsiaTheme="minorEastAsia" w:hAnsiTheme="minorHAnsi" w:cstheme="minorBidi"/>
        </w:rPr>
      </w:pPr>
      <w:r w:rsidRPr="006F5EBC">
        <w:rPr>
          <w:rFonts w:asciiTheme="minorHAnsi" w:eastAsiaTheme="minorEastAsia" w:hAnsiTheme="minorHAnsi" w:cstheme="minorBidi"/>
        </w:rPr>
        <w:t>T</w:t>
      </w:r>
      <w:r w:rsidR="1D2C931A" w:rsidRPr="006F5EBC">
        <w:rPr>
          <w:rFonts w:asciiTheme="minorHAnsi" w:eastAsiaTheme="minorEastAsia" w:hAnsiTheme="minorHAnsi" w:cstheme="minorBidi"/>
        </w:rPr>
        <w:t xml:space="preserve">ranslate </w:t>
      </w:r>
      <w:r w:rsidR="0078089C" w:rsidRPr="006F5EBC">
        <w:rPr>
          <w:rFonts w:asciiTheme="minorHAnsi" w:eastAsiaTheme="minorEastAsia" w:hAnsiTheme="minorHAnsi" w:cstheme="minorBidi"/>
        </w:rPr>
        <w:t>programmatic insights</w:t>
      </w:r>
      <w:r w:rsidR="1D2C931A" w:rsidRPr="006F5EBC">
        <w:rPr>
          <w:rFonts w:asciiTheme="minorHAnsi" w:eastAsiaTheme="minorEastAsia" w:hAnsiTheme="minorHAnsi" w:cstheme="minorBidi"/>
        </w:rPr>
        <w:t xml:space="preserve"> </w:t>
      </w:r>
      <w:r w:rsidR="0078089C" w:rsidRPr="006F5EBC">
        <w:rPr>
          <w:rFonts w:asciiTheme="minorHAnsi" w:eastAsiaTheme="minorEastAsia" w:hAnsiTheme="minorHAnsi" w:cstheme="minorBidi"/>
        </w:rPr>
        <w:t xml:space="preserve">and research evidence from the project </w:t>
      </w:r>
      <w:r w:rsidR="1D2C931A" w:rsidRPr="006F5EBC">
        <w:rPr>
          <w:rFonts w:asciiTheme="minorHAnsi" w:eastAsiaTheme="minorEastAsia" w:hAnsiTheme="minorHAnsi" w:cstheme="minorBidi"/>
        </w:rPr>
        <w:t>into actionable policy recommendations</w:t>
      </w:r>
      <w:r w:rsidR="0078089C" w:rsidRPr="006F5EBC">
        <w:rPr>
          <w:rFonts w:asciiTheme="minorHAnsi" w:eastAsiaTheme="minorEastAsia" w:hAnsiTheme="minorHAnsi" w:cstheme="minorBidi"/>
        </w:rPr>
        <w:t xml:space="preserve"> in formats suitable to an audience of policy makers and animal health practitioners</w:t>
      </w:r>
      <w:r w:rsidRPr="006F5EBC">
        <w:rPr>
          <w:rFonts w:asciiTheme="minorHAnsi" w:eastAsiaTheme="minorEastAsia" w:hAnsiTheme="minorHAnsi" w:cstheme="minorBidi"/>
        </w:rPr>
        <w:t xml:space="preserve">. </w:t>
      </w:r>
    </w:p>
    <w:p w14:paraId="455FF82B" w14:textId="77777777" w:rsidR="006F5EBC" w:rsidRPr="006F5EBC" w:rsidRDefault="0078089C" w:rsidP="006F5EBC">
      <w:pPr>
        <w:pStyle w:val="ListParagraph"/>
        <w:numPr>
          <w:ilvl w:val="0"/>
          <w:numId w:val="17"/>
        </w:numPr>
        <w:jc w:val="both"/>
        <w:rPr>
          <w:rFonts w:asciiTheme="minorHAnsi" w:eastAsiaTheme="minorEastAsia" w:hAnsiTheme="minorHAnsi" w:cstheme="minorBidi"/>
        </w:rPr>
      </w:pPr>
      <w:r w:rsidRPr="006F5EBC">
        <w:rPr>
          <w:rFonts w:asciiTheme="minorHAnsi" w:eastAsiaTheme="minorEastAsia" w:hAnsiTheme="minorHAnsi" w:cstheme="minorBidi"/>
        </w:rPr>
        <w:t>Identify and manage suitable channels for the dissemination and uptake of the project’s advocacy and policy recommendations</w:t>
      </w:r>
    </w:p>
    <w:p w14:paraId="6C4DF6E6" w14:textId="6491B880" w:rsidR="00C401D5" w:rsidRPr="006F5EBC" w:rsidRDefault="1D2C931A" w:rsidP="006F5EBC">
      <w:pPr>
        <w:pStyle w:val="ListParagraph"/>
        <w:numPr>
          <w:ilvl w:val="0"/>
          <w:numId w:val="17"/>
        </w:numPr>
        <w:jc w:val="both"/>
        <w:rPr>
          <w:rFonts w:asciiTheme="minorHAnsi" w:eastAsiaTheme="minorEastAsia" w:hAnsiTheme="minorHAnsi" w:cstheme="minorBidi"/>
        </w:rPr>
      </w:pPr>
      <w:r w:rsidRPr="006F5EBC">
        <w:rPr>
          <w:rFonts w:asciiTheme="minorHAnsi" w:eastAsiaTheme="minorEastAsia" w:hAnsiTheme="minorHAnsi" w:cstheme="minorBidi"/>
        </w:rPr>
        <w:t xml:space="preserve">Represent AHTCS in policy dialogues and </w:t>
      </w:r>
      <w:r w:rsidR="0078089C" w:rsidRPr="006F5EBC">
        <w:rPr>
          <w:rFonts w:asciiTheme="minorHAnsi" w:eastAsiaTheme="minorEastAsia" w:hAnsiTheme="minorHAnsi" w:cstheme="minorBidi"/>
        </w:rPr>
        <w:t>influence</w:t>
      </w:r>
      <w:r w:rsidRPr="006F5EBC">
        <w:rPr>
          <w:rFonts w:asciiTheme="minorHAnsi" w:eastAsiaTheme="minorEastAsia" w:hAnsiTheme="minorHAnsi" w:cstheme="minorBidi"/>
        </w:rPr>
        <w:t xml:space="preserve"> national animal </w:t>
      </w:r>
      <w:r w:rsidR="008971DC" w:rsidRPr="006F5EBC">
        <w:rPr>
          <w:rFonts w:asciiTheme="minorHAnsi" w:eastAsiaTheme="minorEastAsia" w:hAnsiTheme="minorHAnsi" w:cstheme="minorBidi"/>
        </w:rPr>
        <w:t xml:space="preserve">health and </w:t>
      </w:r>
      <w:r w:rsidRPr="006F5EBC">
        <w:rPr>
          <w:rFonts w:asciiTheme="minorHAnsi" w:eastAsiaTheme="minorEastAsia" w:hAnsiTheme="minorHAnsi" w:cstheme="minorBidi"/>
        </w:rPr>
        <w:t xml:space="preserve">welfare frameworks </w:t>
      </w:r>
      <w:r w:rsidR="0078089C" w:rsidRPr="006F5EBC">
        <w:rPr>
          <w:rFonts w:asciiTheme="minorHAnsi" w:eastAsiaTheme="minorEastAsia" w:hAnsiTheme="minorHAnsi" w:cstheme="minorBidi"/>
        </w:rPr>
        <w:t>in line with</w:t>
      </w:r>
      <w:r w:rsidR="00EB2C8B" w:rsidRPr="006F5EBC">
        <w:rPr>
          <w:rFonts w:asciiTheme="minorHAnsi" w:eastAsiaTheme="minorEastAsia" w:hAnsiTheme="minorHAnsi" w:cstheme="minorBidi"/>
        </w:rPr>
        <w:t xml:space="preserve"> the project’s objectives. </w:t>
      </w:r>
    </w:p>
    <w:p w14:paraId="248537AA" w14:textId="77777777" w:rsidR="00C401D5" w:rsidRDefault="00C401D5" w:rsidP="006F5EBC">
      <w:pPr>
        <w:rPr>
          <w:rFonts w:asciiTheme="minorHAnsi" w:eastAsiaTheme="minorEastAsia" w:hAnsiTheme="minorHAnsi" w:cstheme="minorBidi"/>
        </w:rPr>
      </w:pPr>
    </w:p>
    <w:p w14:paraId="4E781C6F" w14:textId="57861F20" w:rsidR="00EB2C8B" w:rsidRDefault="00EB2C8B" w:rsidP="7AB33F1E">
      <w:pPr>
        <w:jc w:val="both"/>
        <w:rPr>
          <w:rFonts w:asciiTheme="minorHAnsi" w:eastAsiaTheme="minorEastAsia" w:hAnsiTheme="minorHAnsi" w:cstheme="minorBidi"/>
        </w:rPr>
      </w:pPr>
      <w:r w:rsidRPr="7AB33F1E">
        <w:rPr>
          <w:rFonts w:asciiTheme="minorHAnsi" w:eastAsiaTheme="minorEastAsia" w:hAnsiTheme="minorHAnsi" w:cstheme="minorBidi"/>
        </w:rPr>
        <w:lastRenderedPageBreak/>
        <w:t>Other responsibilities include project documentation, stakeholder engagement, capacity building, and promoting learning and knowledge management within the sector.</w:t>
      </w:r>
    </w:p>
    <w:p w14:paraId="576F8195" w14:textId="77777777" w:rsidR="00C401D5" w:rsidRDefault="00C401D5" w:rsidP="7AB33F1E">
      <w:pPr>
        <w:jc w:val="both"/>
        <w:rPr>
          <w:rFonts w:asciiTheme="minorHAnsi" w:eastAsiaTheme="minorEastAsia" w:hAnsiTheme="minorHAnsi" w:cstheme="minorBidi"/>
        </w:rPr>
      </w:pPr>
    </w:p>
    <w:p w14:paraId="4AE6FD06" w14:textId="77777777" w:rsidR="00C401D5" w:rsidRPr="00276AB3" w:rsidRDefault="00C401D5" w:rsidP="00C401D5">
      <w:pPr>
        <w:pStyle w:val="Heading1"/>
        <w:rPr>
          <w:rFonts w:eastAsiaTheme="minorEastAsia"/>
        </w:rPr>
      </w:pPr>
      <w:r w:rsidRPr="7AB33F1E">
        <w:rPr>
          <w:rFonts w:eastAsiaTheme="minorEastAsia"/>
        </w:rPr>
        <w:t>Qualification and Experience</w:t>
      </w:r>
    </w:p>
    <w:p w14:paraId="1A85B862" w14:textId="77777777" w:rsidR="00C401D5" w:rsidRDefault="00C401D5" w:rsidP="00C401D5">
      <w:pPr>
        <w:rPr>
          <w:rFonts w:asciiTheme="minorHAnsi" w:eastAsiaTheme="minorEastAsia" w:hAnsiTheme="minorHAnsi" w:cstheme="minorBidi"/>
          <w:b/>
          <w:bCs/>
          <w:u w:val="single"/>
        </w:rPr>
      </w:pPr>
    </w:p>
    <w:p w14:paraId="16FF3BFB" w14:textId="08640217" w:rsidR="00C401D5" w:rsidRDefault="00C418BF" w:rsidP="00C401D5">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 xml:space="preserve">A Bachelor’s or Master’s degree in Veterinary Science, Animal Science, </w:t>
      </w:r>
      <w:r w:rsidR="00B30776">
        <w:rPr>
          <w:rFonts w:asciiTheme="minorHAnsi" w:eastAsiaTheme="minorEastAsia" w:hAnsiTheme="minorHAnsi" w:cstheme="minorBidi"/>
        </w:rPr>
        <w:t>Livestock</w:t>
      </w:r>
      <w:r>
        <w:rPr>
          <w:rFonts w:asciiTheme="minorHAnsi" w:eastAsiaTheme="minorEastAsia" w:hAnsiTheme="minorHAnsi" w:cstheme="minorBidi"/>
        </w:rPr>
        <w:t xml:space="preserve"> Development, Public Policy, Development Studies, Social sciences, or a related field</w:t>
      </w:r>
      <w:r w:rsidR="00B30776">
        <w:rPr>
          <w:rFonts w:asciiTheme="minorHAnsi" w:eastAsiaTheme="minorEastAsia" w:hAnsiTheme="minorHAnsi" w:cstheme="minorBidi"/>
        </w:rPr>
        <w:t xml:space="preserve">. </w:t>
      </w:r>
    </w:p>
    <w:p w14:paraId="0D9481EE" w14:textId="73EA49DF" w:rsidR="00B30776" w:rsidRDefault="00B30776" w:rsidP="00C401D5">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Minimum 3 years of professional experience in animal welfare, advocacy, or policy engagement, preferably with a focus on equine or working animals.</w:t>
      </w:r>
    </w:p>
    <w:p w14:paraId="7860C56C" w14:textId="46E9EB9D" w:rsidR="00C401D5" w:rsidRDefault="00C678CD" w:rsidP="00C401D5">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Demonstrable experience and</w:t>
      </w:r>
      <w:r w:rsidRPr="7AB33F1E">
        <w:rPr>
          <w:rFonts w:asciiTheme="minorHAnsi" w:eastAsiaTheme="minorEastAsia" w:hAnsiTheme="minorHAnsi" w:cstheme="minorBidi"/>
        </w:rPr>
        <w:t xml:space="preserve"> </w:t>
      </w:r>
      <w:r w:rsidR="00C401D5" w:rsidRPr="7AB33F1E">
        <w:rPr>
          <w:rFonts w:asciiTheme="minorHAnsi" w:eastAsiaTheme="minorEastAsia" w:hAnsiTheme="minorHAnsi" w:cstheme="minorBidi"/>
        </w:rPr>
        <w:t xml:space="preserve">track record in </w:t>
      </w:r>
      <w:r>
        <w:rPr>
          <w:rFonts w:asciiTheme="minorHAnsi" w:eastAsiaTheme="minorEastAsia" w:hAnsiTheme="minorHAnsi" w:cstheme="minorBidi"/>
        </w:rPr>
        <w:t xml:space="preserve">designing and leading </w:t>
      </w:r>
      <w:r w:rsidR="00C401D5" w:rsidRPr="7AB33F1E">
        <w:rPr>
          <w:rFonts w:asciiTheme="minorHAnsi" w:eastAsiaTheme="minorEastAsia" w:hAnsiTheme="minorHAnsi" w:cstheme="minorBidi"/>
        </w:rPr>
        <w:t>advocacy</w:t>
      </w:r>
      <w:r>
        <w:rPr>
          <w:rFonts w:asciiTheme="minorHAnsi" w:eastAsiaTheme="minorEastAsia" w:hAnsiTheme="minorHAnsi" w:cstheme="minorBidi"/>
        </w:rPr>
        <w:t xml:space="preserve"> </w:t>
      </w:r>
      <w:r w:rsidR="00B30776">
        <w:rPr>
          <w:rFonts w:asciiTheme="minorHAnsi" w:eastAsiaTheme="minorEastAsia" w:hAnsiTheme="minorHAnsi" w:cstheme="minorBidi"/>
        </w:rPr>
        <w:t>strategies</w:t>
      </w:r>
      <w:r w:rsidR="00C401D5" w:rsidRPr="7AB33F1E">
        <w:rPr>
          <w:rFonts w:asciiTheme="minorHAnsi" w:eastAsiaTheme="minorEastAsia" w:hAnsiTheme="minorHAnsi" w:cstheme="minorBidi"/>
        </w:rPr>
        <w:t xml:space="preserve">, policy </w:t>
      </w:r>
      <w:r>
        <w:rPr>
          <w:rFonts w:asciiTheme="minorHAnsi" w:eastAsiaTheme="minorEastAsia" w:hAnsiTheme="minorHAnsi" w:cstheme="minorBidi"/>
        </w:rPr>
        <w:t>influencing and</w:t>
      </w:r>
      <w:r w:rsidR="00B30776">
        <w:rPr>
          <w:rFonts w:asciiTheme="minorHAnsi" w:eastAsiaTheme="minorEastAsia" w:hAnsiTheme="minorHAnsi" w:cstheme="minorBidi"/>
        </w:rPr>
        <w:t xml:space="preserve"> </w:t>
      </w:r>
      <w:r w:rsidR="00C401D5" w:rsidRPr="7AB33F1E">
        <w:rPr>
          <w:rFonts w:asciiTheme="minorHAnsi" w:eastAsiaTheme="minorEastAsia" w:hAnsiTheme="minorHAnsi" w:cstheme="minorBidi"/>
        </w:rPr>
        <w:t xml:space="preserve">stakeholder engagement </w:t>
      </w:r>
    </w:p>
    <w:p w14:paraId="58B5B447" w14:textId="7FDA2DBF" w:rsidR="00C678CD" w:rsidRDefault="00BA6FFF" w:rsidP="00C401D5">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 xml:space="preserve">Experience of translating programmatic and research evidence into policy materials suitable for policymakers </w:t>
      </w:r>
    </w:p>
    <w:p w14:paraId="2D6326EB" w14:textId="3A6819C7" w:rsidR="00BA6FFF" w:rsidRDefault="00BA6FFF" w:rsidP="00C401D5">
      <w:pPr>
        <w:pStyle w:val="ListParagraph"/>
        <w:numPr>
          <w:ilvl w:val="0"/>
          <w:numId w:val="7"/>
        </w:numPr>
        <w:rPr>
          <w:rFonts w:asciiTheme="minorHAnsi" w:eastAsiaTheme="minorEastAsia" w:hAnsiTheme="minorHAnsi" w:cstheme="minorBidi"/>
        </w:rPr>
      </w:pPr>
      <w:r>
        <w:rPr>
          <w:rFonts w:asciiTheme="minorHAnsi" w:eastAsiaTheme="minorEastAsia" w:hAnsiTheme="minorHAnsi" w:cstheme="minorBidi"/>
        </w:rPr>
        <w:t xml:space="preserve">A good understanding of the policy process in Nepal. Desirable: existing contacts within government agencies and local authorities in the livestock sector. </w:t>
      </w:r>
    </w:p>
    <w:p w14:paraId="797A112E" w14:textId="77777777" w:rsidR="006F5EBC" w:rsidRDefault="006F5EBC" w:rsidP="006F5EBC">
      <w:pPr>
        <w:pStyle w:val="Heading1"/>
        <w:rPr>
          <w:rFonts w:eastAsiaTheme="minorEastAsia"/>
        </w:rPr>
      </w:pPr>
      <w:r w:rsidRPr="7AB33F1E">
        <w:rPr>
          <w:rFonts w:eastAsiaTheme="minorEastAsia"/>
        </w:rPr>
        <w:t>Additional required skills and competencies</w:t>
      </w:r>
    </w:p>
    <w:p w14:paraId="5AF20506" w14:textId="77777777" w:rsidR="006F5EBC" w:rsidRDefault="006F5EBC" w:rsidP="006F5EBC">
      <w:pPr>
        <w:tabs>
          <w:tab w:val="left" w:pos="171"/>
          <w:tab w:val="left" w:pos="288"/>
        </w:tabs>
        <w:spacing w:line="240" w:lineRule="atLeast"/>
        <w:rPr>
          <w:rFonts w:asciiTheme="minorHAnsi" w:eastAsiaTheme="minorEastAsia" w:hAnsiTheme="minorHAnsi" w:cstheme="minorBidi"/>
          <w:b/>
          <w:bCs/>
          <w:u w:val="single"/>
        </w:rPr>
      </w:pPr>
    </w:p>
    <w:p w14:paraId="11B7A600"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Excellent interpersonal</w:t>
      </w:r>
      <w:r>
        <w:rPr>
          <w:rFonts w:ascii="Calibri" w:eastAsia="Calibri" w:hAnsi="Calibri" w:cs="Calibri"/>
        </w:rPr>
        <w:t xml:space="preserve">, and influencing </w:t>
      </w:r>
      <w:r w:rsidRPr="00C401D5">
        <w:rPr>
          <w:rFonts w:ascii="Calibri" w:eastAsia="Calibri" w:hAnsi="Calibri" w:cs="Calibri"/>
        </w:rPr>
        <w:t>networking skills, with the ability to build strong relationships with diverse stakeholders.</w:t>
      </w:r>
    </w:p>
    <w:p w14:paraId="4D681A47"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Strong planning, problem-solving, and analytical skills, with a proven ability to identify challenges and develop effective solutions.</w:t>
      </w:r>
    </w:p>
    <w:p w14:paraId="2DC4EC30"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Self-disciplined and proactive, capable of setting personal goals, evaluating progress, and working independently with minimal supervision.</w:t>
      </w:r>
    </w:p>
    <w:p w14:paraId="76A5B178"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Strong judgment and decision-making ability, with a results-oriented approach.</w:t>
      </w:r>
    </w:p>
    <w:p w14:paraId="4D964619"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Exceptional communication skills, both verbal and written, in English and Nepali, for clear and confident reporting and advocacy.</w:t>
      </w:r>
    </w:p>
    <w:p w14:paraId="190C1084"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Proficiency in Microsoft Office (Word, Excel, PowerPoint) for documentation, data analysis, and presentations.</w:t>
      </w:r>
    </w:p>
    <w:p w14:paraId="7EE24CD9"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Self-motivated and resourceful, with the ability to take initiative and meet deadlines.</w:t>
      </w:r>
    </w:p>
    <w:p w14:paraId="4AAB2A2D"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Leadership and coaching skills, with the ability to mentor and encourage colleagues and community members.</w:t>
      </w:r>
    </w:p>
    <w:p w14:paraId="237DD83E" w14:textId="77777777" w:rsidR="006F5EBC" w:rsidRPr="00C401D5"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Deep commitment to AHTCS’s vision, mission, and core values.</w:t>
      </w:r>
    </w:p>
    <w:p w14:paraId="2DDD7879" w14:textId="77777777" w:rsidR="006F5EBC" w:rsidRDefault="006F5EBC" w:rsidP="006F5EBC">
      <w:pPr>
        <w:pStyle w:val="ListParagraph"/>
        <w:numPr>
          <w:ilvl w:val="0"/>
          <w:numId w:val="11"/>
        </w:numPr>
        <w:rPr>
          <w:rFonts w:ascii="Calibri" w:eastAsia="Calibri" w:hAnsi="Calibri" w:cs="Calibri"/>
        </w:rPr>
      </w:pPr>
      <w:r w:rsidRPr="00C401D5">
        <w:rPr>
          <w:rFonts w:ascii="Calibri" w:eastAsia="Calibri" w:hAnsi="Calibri" w:cs="Calibri"/>
        </w:rPr>
        <w:t>Strong team player, able to collaborate effectively with staff at all levels, including senior management and the Executive Committee.</w:t>
      </w:r>
    </w:p>
    <w:p w14:paraId="1E1D4629" w14:textId="77777777" w:rsidR="008F4009" w:rsidRPr="006F5EBC" w:rsidRDefault="008F4009" w:rsidP="008F4009">
      <w:pPr>
        <w:pStyle w:val="ListParagraph"/>
        <w:rPr>
          <w:rFonts w:ascii="Calibri" w:eastAsia="Calibri" w:hAnsi="Calibri" w:cs="Calibri"/>
        </w:rPr>
      </w:pPr>
    </w:p>
    <w:p w14:paraId="3B91C9D9" w14:textId="135375AA" w:rsidR="00EB2C8B" w:rsidRPr="00C401D5" w:rsidRDefault="00EB2C8B" w:rsidP="7AB33F1E">
      <w:pPr>
        <w:jc w:val="both"/>
        <w:rPr>
          <w:rFonts w:asciiTheme="minorHAnsi" w:eastAsiaTheme="minorEastAsia" w:hAnsiTheme="minorHAnsi" w:cstheme="minorBidi"/>
          <w:b/>
          <w:bCs/>
          <w:u w:val="single"/>
        </w:rPr>
      </w:pPr>
    </w:p>
    <w:p w14:paraId="019B6B66" w14:textId="2FAFE42C" w:rsidR="00EB2C8B" w:rsidRPr="00C401D5" w:rsidRDefault="00EB2C8B" w:rsidP="00C401D5">
      <w:pPr>
        <w:pStyle w:val="Heading1"/>
        <w:rPr>
          <w:rFonts w:eastAsiaTheme="minorEastAsia"/>
        </w:rPr>
      </w:pPr>
      <w:r w:rsidRPr="00C401D5">
        <w:rPr>
          <w:rFonts w:eastAsiaTheme="minorEastAsia"/>
        </w:rPr>
        <w:lastRenderedPageBreak/>
        <w:t xml:space="preserve">Key </w:t>
      </w:r>
      <w:r w:rsidR="21E64CA0" w:rsidRPr="00C401D5">
        <w:rPr>
          <w:rFonts w:eastAsiaTheme="minorEastAsia"/>
        </w:rPr>
        <w:t>Responsibilities and Accountabilities:</w:t>
      </w:r>
    </w:p>
    <w:p w14:paraId="4E9101F7" w14:textId="7E85D813" w:rsidR="00AA6BB5" w:rsidRPr="00276AB3" w:rsidRDefault="00AA6BB5" w:rsidP="7AB33F1E">
      <w:pPr>
        <w:rPr>
          <w:rFonts w:asciiTheme="minorHAnsi" w:eastAsiaTheme="minorEastAsia" w:hAnsiTheme="minorHAnsi" w:cstheme="minorBidi"/>
        </w:rPr>
      </w:pPr>
      <w:r w:rsidRPr="7AB33F1E">
        <w:rPr>
          <w:rFonts w:asciiTheme="minorHAnsi" w:eastAsiaTheme="minorEastAsia" w:hAnsiTheme="minorHAnsi" w:cstheme="minorBidi"/>
        </w:rPr>
        <w:t xml:space="preserve">The Advocacy Officer will be responsible for carrying out the following functions:  </w:t>
      </w:r>
    </w:p>
    <w:p w14:paraId="1A51C8CC" w14:textId="77777777" w:rsidR="00AA6BB5" w:rsidRPr="00EB2C8B" w:rsidRDefault="00AA6BB5" w:rsidP="7AB33F1E">
      <w:pPr>
        <w:jc w:val="both"/>
        <w:rPr>
          <w:rFonts w:asciiTheme="minorHAnsi" w:eastAsiaTheme="minorEastAsia" w:hAnsiTheme="minorHAnsi" w:cstheme="minorBidi"/>
        </w:rPr>
      </w:pPr>
    </w:p>
    <w:p w14:paraId="3B123A5E" w14:textId="525DE947" w:rsidR="32023F0A" w:rsidRDefault="32023F0A" w:rsidP="00C401D5">
      <w:pPr>
        <w:pStyle w:val="Heading2"/>
        <w:rPr>
          <w:rFonts w:eastAsia="Calibri"/>
        </w:rPr>
      </w:pPr>
      <w:r w:rsidRPr="7AB33F1E">
        <w:rPr>
          <w:rFonts w:eastAsia="Calibri"/>
        </w:rPr>
        <w:t>1. Strategy Development and Implementation (</w:t>
      </w:r>
      <w:r w:rsidR="32BF81F6" w:rsidRPr="7AB33F1E">
        <w:rPr>
          <w:rFonts w:eastAsia="Calibri"/>
        </w:rPr>
        <w:t>20</w:t>
      </w:r>
      <w:r w:rsidRPr="7AB33F1E">
        <w:rPr>
          <w:rFonts w:eastAsia="Calibri"/>
        </w:rPr>
        <w:t>%)</w:t>
      </w:r>
    </w:p>
    <w:p w14:paraId="0EC16440" w14:textId="4E10132D" w:rsidR="32023F0A" w:rsidRDefault="00BA6FFF" w:rsidP="7AB33F1E">
      <w:pPr>
        <w:numPr>
          <w:ilvl w:val="0"/>
          <w:numId w:val="6"/>
        </w:numPr>
        <w:rPr>
          <w:rFonts w:ascii="Calibri" w:eastAsia="Calibri" w:hAnsi="Calibri" w:cs="Calibri"/>
        </w:rPr>
      </w:pPr>
      <w:r>
        <w:rPr>
          <w:rFonts w:ascii="Calibri" w:eastAsia="Calibri" w:hAnsi="Calibri" w:cs="Calibri"/>
        </w:rPr>
        <w:t xml:space="preserve">Develop and lead the advocacy strategy </w:t>
      </w:r>
      <w:r w:rsidR="32023F0A" w:rsidRPr="7AB33F1E">
        <w:rPr>
          <w:rFonts w:ascii="Calibri" w:eastAsia="Calibri" w:hAnsi="Calibri" w:cs="Calibri"/>
        </w:rPr>
        <w:t xml:space="preserve">focused on equine </w:t>
      </w:r>
      <w:r w:rsidR="00CF35ED">
        <w:rPr>
          <w:rFonts w:ascii="Calibri" w:eastAsia="Calibri" w:hAnsi="Calibri" w:cs="Calibri"/>
        </w:rPr>
        <w:t xml:space="preserve">welfare and </w:t>
      </w:r>
      <w:r>
        <w:rPr>
          <w:rFonts w:ascii="Calibri" w:eastAsia="Calibri" w:hAnsi="Calibri" w:cs="Calibri"/>
        </w:rPr>
        <w:t xml:space="preserve">animal </w:t>
      </w:r>
      <w:r w:rsidR="00CF35ED">
        <w:rPr>
          <w:rFonts w:ascii="Calibri" w:eastAsia="Calibri" w:hAnsi="Calibri" w:cs="Calibri"/>
        </w:rPr>
        <w:t>health</w:t>
      </w:r>
      <w:r w:rsidR="00E37BD5">
        <w:rPr>
          <w:rFonts w:ascii="Calibri" w:eastAsia="Calibri" w:hAnsi="Calibri" w:cs="Calibri"/>
        </w:rPr>
        <w:t xml:space="preserve"> by engaging in diverse policy and practice forums. This includes</w:t>
      </w:r>
      <w:r w:rsidR="00F320C0">
        <w:rPr>
          <w:rFonts w:ascii="Calibri" w:eastAsia="Calibri" w:hAnsi="Calibri" w:cs="Calibri"/>
        </w:rPr>
        <w:t xml:space="preserve"> </w:t>
      </w:r>
      <w:r w:rsidR="00E37BD5">
        <w:rPr>
          <w:rFonts w:ascii="Calibri" w:eastAsia="Calibri" w:hAnsi="Calibri" w:cs="Calibri"/>
        </w:rPr>
        <w:t>collaborating with key stakeholders such as DLS, Ministry of Agriculture and Livestock Development, Federation of Nepal Brick Industries, Nepal Veterinary Council etc. The strategy will aim to integrate equine welfare into national veterinary protocols, influence humane practice in BK operations ensuring the protection of working equids across all sectors where they contribute.</w:t>
      </w:r>
    </w:p>
    <w:p w14:paraId="54AE2ED3" w14:textId="59BC724C" w:rsidR="32023F0A" w:rsidRDefault="32023F0A" w:rsidP="7AB33F1E">
      <w:pPr>
        <w:numPr>
          <w:ilvl w:val="0"/>
          <w:numId w:val="6"/>
        </w:numPr>
        <w:rPr>
          <w:rFonts w:ascii="Calibri" w:eastAsia="Calibri" w:hAnsi="Calibri" w:cs="Calibri"/>
        </w:rPr>
      </w:pPr>
      <w:r w:rsidRPr="7AB33F1E">
        <w:rPr>
          <w:rFonts w:ascii="Calibri" w:eastAsia="Calibri" w:hAnsi="Calibri" w:cs="Calibri"/>
        </w:rPr>
        <w:t xml:space="preserve">Monitor policy reforms, budgetary cycles, and regulatory changes affecting animal welfare at </w:t>
      </w:r>
      <w:r w:rsidR="00CF35ED">
        <w:rPr>
          <w:rFonts w:ascii="Calibri" w:eastAsia="Calibri" w:hAnsi="Calibri" w:cs="Calibri"/>
        </w:rPr>
        <w:t>federal/provincial/local levels</w:t>
      </w:r>
      <w:r w:rsidR="00430555">
        <w:rPr>
          <w:rFonts w:ascii="Calibri" w:eastAsia="Calibri" w:hAnsi="Calibri" w:cs="Calibri"/>
        </w:rPr>
        <w:t xml:space="preserve"> and identify opportunities for influencing</w:t>
      </w:r>
    </w:p>
    <w:p w14:paraId="77CEE56D" w14:textId="6B160809" w:rsidR="32023F0A" w:rsidRDefault="32023F0A" w:rsidP="7AB33F1E">
      <w:pPr>
        <w:numPr>
          <w:ilvl w:val="0"/>
          <w:numId w:val="6"/>
        </w:numPr>
        <w:rPr>
          <w:rFonts w:ascii="Calibri" w:eastAsia="Calibri" w:hAnsi="Calibri" w:cs="Calibri"/>
        </w:rPr>
      </w:pPr>
      <w:r w:rsidRPr="7AB33F1E">
        <w:rPr>
          <w:rFonts w:ascii="Calibri" w:eastAsia="Calibri" w:hAnsi="Calibri" w:cs="Calibri"/>
        </w:rPr>
        <w:t>Develop evidence-based advocacy messages</w:t>
      </w:r>
      <w:r w:rsidR="00430555">
        <w:rPr>
          <w:rFonts w:ascii="Calibri" w:eastAsia="Calibri" w:hAnsi="Calibri" w:cs="Calibri"/>
        </w:rPr>
        <w:t xml:space="preserve"> and materials</w:t>
      </w:r>
      <w:r w:rsidRPr="7AB33F1E">
        <w:rPr>
          <w:rFonts w:ascii="Calibri" w:eastAsia="Calibri" w:hAnsi="Calibri" w:cs="Calibri"/>
        </w:rPr>
        <w:t xml:space="preserve"> aligned with organizational objectives</w:t>
      </w:r>
    </w:p>
    <w:p w14:paraId="77577E3E" w14:textId="77777777" w:rsidR="009E365C" w:rsidRDefault="32023F0A" w:rsidP="009E365C">
      <w:pPr>
        <w:numPr>
          <w:ilvl w:val="0"/>
          <w:numId w:val="6"/>
        </w:numPr>
        <w:rPr>
          <w:rFonts w:ascii="Calibri" w:eastAsia="Calibri" w:hAnsi="Calibri" w:cs="Calibri"/>
        </w:rPr>
      </w:pPr>
      <w:r w:rsidRPr="7AB33F1E">
        <w:rPr>
          <w:rFonts w:ascii="Calibri" w:eastAsia="Calibri" w:hAnsi="Calibri" w:cs="Calibri"/>
        </w:rPr>
        <w:t xml:space="preserve">Collaborate with </w:t>
      </w:r>
      <w:r w:rsidR="00430555">
        <w:rPr>
          <w:rFonts w:ascii="Calibri" w:eastAsia="Calibri" w:hAnsi="Calibri" w:cs="Calibri"/>
        </w:rPr>
        <w:t xml:space="preserve">and influence </w:t>
      </w:r>
      <w:r w:rsidRPr="7AB33F1E">
        <w:rPr>
          <w:rFonts w:ascii="Calibri" w:eastAsia="Calibri" w:hAnsi="Calibri" w:cs="Calibri"/>
        </w:rPr>
        <w:t xml:space="preserve">veterinary </w:t>
      </w:r>
      <w:r w:rsidR="00E479F4" w:rsidRPr="7AB33F1E">
        <w:rPr>
          <w:rFonts w:ascii="Calibri" w:eastAsia="Calibri" w:hAnsi="Calibri" w:cs="Calibri"/>
        </w:rPr>
        <w:t>experts</w:t>
      </w:r>
      <w:r w:rsidR="00E479F4">
        <w:rPr>
          <w:rFonts w:ascii="Calibri" w:eastAsia="Calibri" w:hAnsi="Calibri" w:cs="Calibri"/>
        </w:rPr>
        <w:t>,</w:t>
      </w:r>
      <w:r w:rsidR="00E479F4" w:rsidRPr="7AB33F1E">
        <w:rPr>
          <w:rFonts w:ascii="Calibri" w:eastAsia="Calibri" w:hAnsi="Calibri" w:cs="Calibri"/>
        </w:rPr>
        <w:t xml:space="preserve"> policymakers</w:t>
      </w:r>
      <w:r w:rsidRPr="7AB33F1E">
        <w:rPr>
          <w:rFonts w:ascii="Calibri" w:eastAsia="Calibri" w:hAnsi="Calibri" w:cs="Calibri"/>
        </w:rPr>
        <w:t xml:space="preserve"> </w:t>
      </w:r>
      <w:r w:rsidR="00E479F4">
        <w:rPr>
          <w:rFonts w:ascii="Calibri" w:eastAsia="Calibri" w:hAnsi="Calibri" w:cs="Calibri"/>
        </w:rPr>
        <w:t>and other stakeholders</w:t>
      </w:r>
      <w:r w:rsidR="006F5EBC">
        <w:rPr>
          <w:rFonts w:ascii="Calibri" w:eastAsia="Calibri" w:hAnsi="Calibri" w:cs="Calibri"/>
        </w:rPr>
        <w:t xml:space="preserve"> like ICIMOD, SAIEVAC, GFT, BK owners, BK association, and other civil society organizations </w:t>
      </w:r>
      <w:r w:rsidRPr="7AB33F1E">
        <w:rPr>
          <w:rFonts w:ascii="Calibri" w:eastAsia="Calibri" w:hAnsi="Calibri" w:cs="Calibri"/>
        </w:rPr>
        <w:t>to create sustainable equine health programs</w:t>
      </w:r>
    </w:p>
    <w:p w14:paraId="4C792F91" w14:textId="77777777" w:rsidR="009E365C" w:rsidRPr="009E365C" w:rsidRDefault="009E365C" w:rsidP="009E365C">
      <w:pPr>
        <w:numPr>
          <w:ilvl w:val="0"/>
          <w:numId w:val="6"/>
        </w:numPr>
        <w:rPr>
          <w:rFonts w:ascii="Calibri" w:eastAsia="Calibri" w:hAnsi="Calibri" w:cs="Calibri"/>
        </w:rPr>
      </w:pPr>
      <w:r w:rsidRPr="009E365C">
        <w:rPr>
          <w:rFonts w:ascii="Calibri" w:eastAsia="Calibri" w:hAnsi="Calibri" w:cs="Calibri"/>
        </w:rPr>
        <w:t>advocate for greater investment in animal health/welfare</w:t>
      </w:r>
    </w:p>
    <w:p w14:paraId="6D23E48B" w14:textId="6022A531" w:rsidR="32023F0A" w:rsidRPr="009E365C" w:rsidRDefault="32023F0A" w:rsidP="009E365C">
      <w:pPr>
        <w:ind w:left="720"/>
        <w:rPr>
          <w:rFonts w:ascii="Calibri" w:eastAsia="Calibri" w:hAnsi="Calibri" w:cs="Calibri"/>
        </w:rPr>
      </w:pPr>
    </w:p>
    <w:p w14:paraId="0B072A23" w14:textId="48BFED38" w:rsidR="32023F0A" w:rsidRDefault="32023F0A" w:rsidP="00C401D5">
      <w:pPr>
        <w:pStyle w:val="Heading2"/>
        <w:rPr>
          <w:rFonts w:eastAsia="Calibri"/>
        </w:rPr>
      </w:pPr>
      <w:r w:rsidRPr="7AB33F1E">
        <w:rPr>
          <w:rFonts w:eastAsia="Calibri"/>
        </w:rPr>
        <w:t>2. Advocacy and Communications (</w:t>
      </w:r>
      <w:r w:rsidR="73ECC5AC" w:rsidRPr="7AB33F1E">
        <w:rPr>
          <w:rFonts w:eastAsia="Calibri"/>
        </w:rPr>
        <w:t>5</w:t>
      </w:r>
      <w:r w:rsidRPr="7AB33F1E">
        <w:rPr>
          <w:rFonts w:eastAsia="Calibri"/>
        </w:rPr>
        <w:t>0%)</w:t>
      </w:r>
    </w:p>
    <w:p w14:paraId="3EB75E14" w14:textId="04FA8246" w:rsidR="00E97777" w:rsidRDefault="00E97777" w:rsidP="00E97777">
      <w:pPr>
        <w:numPr>
          <w:ilvl w:val="0"/>
          <w:numId w:val="5"/>
        </w:numPr>
        <w:rPr>
          <w:rFonts w:ascii="Calibri" w:eastAsia="Calibri" w:hAnsi="Calibri" w:cs="Calibri"/>
        </w:rPr>
      </w:pPr>
      <w:r>
        <w:rPr>
          <w:rFonts w:ascii="Calibri" w:eastAsia="Calibri" w:hAnsi="Calibri" w:cs="Calibri"/>
        </w:rPr>
        <w:t>Lead policy influencing of</w:t>
      </w:r>
      <w:r w:rsidRPr="7AB33F1E">
        <w:rPr>
          <w:rFonts w:ascii="Calibri" w:eastAsia="Calibri" w:hAnsi="Calibri" w:cs="Calibri"/>
        </w:rPr>
        <w:t xml:space="preserve"> government agencies (</w:t>
      </w:r>
      <w:r>
        <w:rPr>
          <w:rFonts w:ascii="Calibri" w:eastAsia="Calibri" w:hAnsi="Calibri" w:cs="Calibri"/>
        </w:rPr>
        <w:t>DLS</w:t>
      </w:r>
      <w:r w:rsidRPr="7AB33F1E">
        <w:rPr>
          <w:rFonts w:ascii="Calibri" w:eastAsia="Calibri" w:hAnsi="Calibri" w:cs="Calibri"/>
        </w:rPr>
        <w:t>, federal/provincial/local governments</w:t>
      </w:r>
      <w:r>
        <w:rPr>
          <w:rFonts w:ascii="Calibri" w:eastAsia="Calibri" w:hAnsi="Calibri" w:cs="Calibri"/>
        </w:rPr>
        <w:t xml:space="preserve"> etc.</w:t>
      </w:r>
      <w:r w:rsidRPr="7AB33F1E">
        <w:rPr>
          <w:rFonts w:ascii="Calibri" w:eastAsia="Calibri" w:hAnsi="Calibri" w:cs="Calibri"/>
        </w:rPr>
        <w:t>)</w:t>
      </w:r>
    </w:p>
    <w:p w14:paraId="7BB6F601" w14:textId="3C2E63ED" w:rsidR="00E97777" w:rsidRDefault="00E97777" w:rsidP="00E97777">
      <w:pPr>
        <w:numPr>
          <w:ilvl w:val="0"/>
          <w:numId w:val="5"/>
        </w:numPr>
        <w:rPr>
          <w:rFonts w:ascii="Calibri" w:eastAsia="Calibri" w:hAnsi="Calibri" w:cs="Calibri"/>
        </w:rPr>
      </w:pPr>
      <w:r>
        <w:rPr>
          <w:rFonts w:ascii="Calibri" w:eastAsia="Calibri" w:hAnsi="Calibri" w:cs="Calibri"/>
        </w:rPr>
        <w:t xml:space="preserve">Develop and cultivate </w:t>
      </w:r>
      <w:r w:rsidR="004F650B">
        <w:rPr>
          <w:rFonts w:ascii="Calibri" w:eastAsia="Calibri" w:hAnsi="Calibri" w:cs="Calibri"/>
        </w:rPr>
        <w:t xml:space="preserve">strategic relationships with government agencies and other key stakeholders </w:t>
      </w:r>
    </w:p>
    <w:p w14:paraId="0FF2EE68" w14:textId="2BDE10D2" w:rsidR="00C401D5" w:rsidRDefault="00C401D5" w:rsidP="7AB33F1E">
      <w:pPr>
        <w:numPr>
          <w:ilvl w:val="0"/>
          <w:numId w:val="5"/>
        </w:numPr>
        <w:rPr>
          <w:rFonts w:ascii="Calibri" w:eastAsia="Calibri" w:hAnsi="Calibri" w:cs="Calibri"/>
        </w:rPr>
      </w:pPr>
      <w:r>
        <w:rPr>
          <w:rFonts w:ascii="Calibri" w:eastAsia="Calibri" w:hAnsi="Calibri" w:cs="Calibri"/>
        </w:rPr>
        <w:t xml:space="preserve">Conduct sensitization workshops, engage government </w:t>
      </w:r>
      <w:r w:rsidR="00B63D5F">
        <w:rPr>
          <w:rFonts w:ascii="Calibri" w:eastAsia="Calibri" w:hAnsi="Calibri" w:cs="Calibri"/>
        </w:rPr>
        <w:t xml:space="preserve">and other </w:t>
      </w:r>
      <w:r>
        <w:rPr>
          <w:rFonts w:ascii="Calibri" w:eastAsia="Calibri" w:hAnsi="Calibri" w:cs="Calibri"/>
        </w:rPr>
        <w:t>stakeholders, and bring the required changes at policy level</w:t>
      </w:r>
    </w:p>
    <w:p w14:paraId="65BBCFBF" w14:textId="02938117" w:rsidR="32023F0A" w:rsidRDefault="32023F0A" w:rsidP="7AB33F1E">
      <w:pPr>
        <w:numPr>
          <w:ilvl w:val="0"/>
          <w:numId w:val="5"/>
        </w:numPr>
        <w:rPr>
          <w:rFonts w:ascii="Calibri" w:eastAsia="Calibri" w:hAnsi="Calibri" w:cs="Calibri"/>
        </w:rPr>
      </w:pPr>
      <w:r w:rsidRPr="7AB33F1E">
        <w:rPr>
          <w:rFonts w:ascii="Calibri" w:eastAsia="Calibri" w:hAnsi="Calibri" w:cs="Calibri"/>
        </w:rPr>
        <w:t>Produce policy briefs, position papers, and awareness campaigns</w:t>
      </w:r>
    </w:p>
    <w:p w14:paraId="69CB1C8A" w14:textId="5FEE57B6" w:rsidR="32023F0A" w:rsidRDefault="32023F0A" w:rsidP="7AB33F1E">
      <w:pPr>
        <w:numPr>
          <w:ilvl w:val="0"/>
          <w:numId w:val="5"/>
        </w:numPr>
        <w:rPr>
          <w:rFonts w:ascii="Calibri" w:eastAsia="Calibri" w:hAnsi="Calibri" w:cs="Calibri"/>
        </w:rPr>
      </w:pPr>
      <w:r w:rsidRPr="7AB33F1E">
        <w:rPr>
          <w:rFonts w:ascii="Calibri" w:eastAsia="Calibri" w:hAnsi="Calibri" w:cs="Calibri"/>
        </w:rPr>
        <w:t>Develop emergency response plans for animal health crises</w:t>
      </w:r>
    </w:p>
    <w:p w14:paraId="11D74025" w14:textId="7662E2F8" w:rsidR="32023F0A" w:rsidRDefault="32023F0A" w:rsidP="7AB33F1E">
      <w:pPr>
        <w:numPr>
          <w:ilvl w:val="0"/>
          <w:numId w:val="5"/>
        </w:numPr>
        <w:rPr>
          <w:rFonts w:ascii="Calibri" w:eastAsia="Calibri" w:hAnsi="Calibri" w:cs="Calibri"/>
        </w:rPr>
      </w:pPr>
      <w:r w:rsidRPr="7AB33F1E">
        <w:rPr>
          <w:rFonts w:ascii="Calibri" w:eastAsia="Calibri" w:hAnsi="Calibri" w:cs="Calibri"/>
        </w:rPr>
        <w:t>Create and disseminate research-based advocacy materials (fact sheets, case studies)</w:t>
      </w:r>
    </w:p>
    <w:p w14:paraId="06E8092E" w14:textId="1F0B94F0" w:rsidR="006F5EBC" w:rsidRDefault="006F5EBC" w:rsidP="7AB33F1E">
      <w:pPr>
        <w:numPr>
          <w:ilvl w:val="0"/>
          <w:numId w:val="5"/>
        </w:numPr>
        <w:rPr>
          <w:rFonts w:ascii="Calibri" w:eastAsia="Calibri" w:hAnsi="Calibri" w:cs="Calibri"/>
        </w:rPr>
      </w:pPr>
      <w:r w:rsidRPr="006F5EBC">
        <w:rPr>
          <w:rFonts w:ascii="Calibri" w:eastAsia="Calibri" w:hAnsi="Calibri" w:cs="Calibri"/>
        </w:rPr>
        <w:t>Additionally, the role involves packaging research findings and developing effective communication channels for the dissemination of information.</w:t>
      </w:r>
    </w:p>
    <w:p w14:paraId="43C2BD0A" w14:textId="67761B50" w:rsidR="32023F0A" w:rsidRDefault="32023F0A" w:rsidP="00C401D5">
      <w:pPr>
        <w:pStyle w:val="Heading2"/>
        <w:rPr>
          <w:rFonts w:eastAsia="Calibri"/>
        </w:rPr>
      </w:pPr>
      <w:r w:rsidRPr="7AB33F1E">
        <w:rPr>
          <w:rFonts w:eastAsia="Calibri"/>
        </w:rPr>
        <w:t>3. Building Partnerships (20%)</w:t>
      </w:r>
    </w:p>
    <w:p w14:paraId="7A44AF49" w14:textId="0065ADFE" w:rsidR="32023F0A" w:rsidRDefault="32023F0A" w:rsidP="7AB33F1E">
      <w:pPr>
        <w:numPr>
          <w:ilvl w:val="0"/>
          <w:numId w:val="4"/>
        </w:numPr>
        <w:rPr>
          <w:rFonts w:ascii="Calibri" w:eastAsia="Calibri" w:hAnsi="Calibri" w:cs="Calibri"/>
        </w:rPr>
      </w:pPr>
      <w:r w:rsidRPr="7AB33F1E">
        <w:rPr>
          <w:rFonts w:ascii="Calibri" w:eastAsia="Calibri" w:hAnsi="Calibri" w:cs="Calibri"/>
        </w:rPr>
        <w:t>Establish collaborations with local networks, coalitions, and policymakers</w:t>
      </w:r>
    </w:p>
    <w:p w14:paraId="53AC267A" w14:textId="21AB7F6C" w:rsidR="32023F0A" w:rsidRDefault="32023F0A" w:rsidP="7AB33F1E">
      <w:pPr>
        <w:numPr>
          <w:ilvl w:val="0"/>
          <w:numId w:val="4"/>
        </w:numPr>
        <w:rPr>
          <w:rFonts w:ascii="Calibri" w:eastAsia="Calibri" w:hAnsi="Calibri" w:cs="Calibri"/>
        </w:rPr>
      </w:pPr>
      <w:r w:rsidRPr="7AB33F1E">
        <w:rPr>
          <w:rFonts w:ascii="Calibri" w:eastAsia="Calibri" w:hAnsi="Calibri" w:cs="Calibri"/>
        </w:rPr>
        <w:t xml:space="preserve">Represent AHTCS in strategic </w:t>
      </w:r>
      <w:r w:rsidR="00430555">
        <w:rPr>
          <w:rFonts w:ascii="Calibri" w:eastAsia="Calibri" w:hAnsi="Calibri" w:cs="Calibri"/>
        </w:rPr>
        <w:t xml:space="preserve">policy </w:t>
      </w:r>
      <w:r w:rsidRPr="7AB33F1E">
        <w:rPr>
          <w:rFonts w:ascii="Calibri" w:eastAsia="Calibri" w:hAnsi="Calibri" w:cs="Calibri"/>
        </w:rPr>
        <w:t>forums</w:t>
      </w:r>
    </w:p>
    <w:p w14:paraId="4044E8EF" w14:textId="6D2C12A9" w:rsidR="32023F0A" w:rsidRDefault="32023F0A" w:rsidP="7AB33F1E">
      <w:pPr>
        <w:numPr>
          <w:ilvl w:val="0"/>
          <w:numId w:val="4"/>
        </w:numPr>
        <w:rPr>
          <w:rFonts w:ascii="Calibri" w:eastAsia="Calibri" w:hAnsi="Calibri" w:cs="Calibri"/>
        </w:rPr>
      </w:pPr>
      <w:r w:rsidRPr="7AB33F1E">
        <w:rPr>
          <w:rFonts w:ascii="Calibri" w:eastAsia="Calibri" w:hAnsi="Calibri" w:cs="Calibri"/>
        </w:rPr>
        <w:t>Build community partnerships for accountability and capacity building</w:t>
      </w:r>
    </w:p>
    <w:p w14:paraId="1B56F4A6" w14:textId="0DFB0C33" w:rsidR="32023F0A" w:rsidRDefault="32023F0A" w:rsidP="7AB33F1E">
      <w:pPr>
        <w:numPr>
          <w:ilvl w:val="0"/>
          <w:numId w:val="4"/>
        </w:numPr>
        <w:rPr>
          <w:rFonts w:ascii="Calibri" w:eastAsia="Calibri" w:hAnsi="Calibri" w:cs="Calibri"/>
        </w:rPr>
      </w:pPr>
      <w:r w:rsidRPr="7AB33F1E">
        <w:rPr>
          <w:rFonts w:ascii="Calibri" w:eastAsia="Calibri" w:hAnsi="Calibri" w:cs="Calibri"/>
        </w:rPr>
        <w:t>Mentor government officials and NGO teams on advocacy strategies</w:t>
      </w:r>
    </w:p>
    <w:p w14:paraId="2FBB3E85" w14:textId="2F220916" w:rsidR="32023F0A" w:rsidRDefault="32023F0A" w:rsidP="00C401D5">
      <w:pPr>
        <w:pStyle w:val="Heading2"/>
        <w:rPr>
          <w:rFonts w:eastAsia="Calibri"/>
        </w:rPr>
      </w:pPr>
      <w:r w:rsidRPr="7AB33F1E">
        <w:rPr>
          <w:rFonts w:eastAsia="Calibri"/>
        </w:rPr>
        <w:lastRenderedPageBreak/>
        <w:t>4. Program Development &amp; Management (</w:t>
      </w:r>
      <w:r w:rsidR="41C3A2DF" w:rsidRPr="7AB33F1E">
        <w:rPr>
          <w:rFonts w:eastAsia="Calibri"/>
        </w:rPr>
        <w:t>10</w:t>
      </w:r>
      <w:r w:rsidRPr="7AB33F1E">
        <w:rPr>
          <w:rFonts w:eastAsia="Calibri"/>
        </w:rPr>
        <w:t>%)</w:t>
      </w:r>
    </w:p>
    <w:p w14:paraId="5207A545" w14:textId="60D5B143" w:rsidR="32023F0A" w:rsidRDefault="32023F0A" w:rsidP="7AB33F1E">
      <w:pPr>
        <w:numPr>
          <w:ilvl w:val="0"/>
          <w:numId w:val="3"/>
        </w:numPr>
        <w:rPr>
          <w:rFonts w:ascii="Calibri" w:eastAsia="Calibri" w:hAnsi="Calibri" w:cs="Calibri"/>
        </w:rPr>
      </w:pPr>
      <w:r w:rsidRPr="7AB33F1E">
        <w:rPr>
          <w:rFonts w:ascii="Calibri" w:eastAsia="Calibri" w:hAnsi="Calibri" w:cs="Calibri"/>
        </w:rPr>
        <w:t>Integrate advocacy components into project proposals</w:t>
      </w:r>
    </w:p>
    <w:p w14:paraId="5E67DD76" w14:textId="4948B160" w:rsidR="32023F0A" w:rsidRDefault="32023F0A" w:rsidP="7AB33F1E">
      <w:pPr>
        <w:numPr>
          <w:ilvl w:val="0"/>
          <w:numId w:val="3"/>
        </w:numPr>
        <w:rPr>
          <w:rFonts w:ascii="Calibri" w:eastAsia="Calibri" w:hAnsi="Calibri" w:cs="Calibri"/>
        </w:rPr>
      </w:pPr>
      <w:r w:rsidRPr="7AB33F1E">
        <w:rPr>
          <w:rFonts w:ascii="Calibri" w:eastAsia="Calibri" w:hAnsi="Calibri" w:cs="Calibri"/>
        </w:rPr>
        <w:t>Extract research-based messages for policy influence</w:t>
      </w:r>
    </w:p>
    <w:p w14:paraId="6D110708" w14:textId="6A479D2C" w:rsidR="32023F0A" w:rsidRDefault="32023F0A" w:rsidP="7AB33F1E">
      <w:pPr>
        <w:numPr>
          <w:ilvl w:val="0"/>
          <w:numId w:val="3"/>
        </w:numPr>
        <w:rPr>
          <w:rFonts w:ascii="Calibri" w:eastAsia="Calibri" w:hAnsi="Calibri" w:cs="Calibri"/>
        </w:rPr>
      </w:pPr>
      <w:r w:rsidRPr="7AB33F1E">
        <w:rPr>
          <w:rFonts w:ascii="Calibri" w:eastAsia="Calibri" w:hAnsi="Calibri" w:cs="Calibri"/>
        </w:rPr>
        <w:t>Stay updated on global best practices in animal welfare</w:t>
      </w:r>
    </w:p>
    <w:p w14:paraId="4500DB43" w14:textId="51725BDE" w:rsidR="32023F0A" w:rsidRDefault="32023F0A" w:rsidP="7AB33F1E">
      <w:pPr>
        <w:numPr>
          <w:ilvl w:val="0"/>
          <w:numId w:val="3"/>
        </w:numPr>
        <w:rPr>
          <w:rFonts w:ascii="Calibri" w:eastAsia="Calibri" w:hAnsi="Calibri" w:cs="Calibri"/>
        </w:rPr>
      </w:pPr>
      <w:r w:rsidRPr="7AB33F1E">
        <w:rPr>
          <w:rFonts w:ascii="Calibri" w:eastAsia="Calibri" w:hAnsi="Calibri" w:cs="Calibri"/>
        </w:rPr>
        <w:t>Monitor and evaluate advocacy impact</w:t>
      </w:r>
    </w:p>
    <w:p w14:paraId="68A1D981" w14:textId="2EDB4467" w:rsidR="32023F0A" w:rsidRDefault="32023F0A" w:rsidP="00C401D5">
      <w:pPr>
        <w:pStyle w:val="Heading2"/>
        <w:rPr>
          <w:rFonts w:eastAsia="Calibri"/>
        </w:rPr>
      </w:pPr>
      <w:r w:rsidRPr="7AB33F1E">
        <w:rPr>
          <w:rFonts w:eastAsia="Calibri"/>
        </w:rPr>
        <w:t>Additional Duties:</w:t>
      </w:r>
    </w:p>
    <w:p w14:paraId="1CFAF207" w14:textId="588CCA9A" w:rsidR="003A56F2" w:rsidRPr="00C401D5" w:rsidRDefault="32023F0A" w:rsidP="00C401D5">
      <w:pPr>
        <w:numPr>
          <w:ilvl w:val="0"/>
          <w:numId w:val="2"/>
        </w:numPr>
        <w:rPr>
          <w:rFonts w:ascii="Calibri" w:eastAsia="Calibri" w:hAnsi="Calibri" w:cs="Calibri"/>
        </w:rPr>
      </w:pPr>
      <w:r w:rsidRPr="7AB33F1E">
        <w:rPr>
          <w:rFonts w:ascii="Calibri" w:eastAsia="Calibri" w:hAnsi="Calibri" w:cs="Calibri"/>
        </w:rPr>
        <w:t xml:space="preserve">Perform other tasks as assigned by the </w:t>
      </w:r>
      <w:r w:rsidR="3895E760" w:rsidRPr="7AB33F1E">
        <w:rPr>
          <w:rFonts w:ascii="Calibri" w:eastAsia="Calibri" w:hAnsi="Calibri" w:cs="Calibri"/>
        </w:rPr>
        <w:t>line supervisor</w:t>
      </w:r>
    </w:p>
    <w:p w14:paraId="50B94206" w14:textId="77777777" w:rsidR="00C401D5" w:rsidRDefault="00C401D5" w:rsidP="7AB33F1E">
      <w:pPr>
        <w:rPr>
          <w:rFonts w:asciiTheme="minorHAnsi" w:eastAsiaTheme="minorEastAsia" w:hAnsiTheme="minorHAnsi" w:cstheme="minorBidi"/>
        </w:rPr>
      </w:pPr>
    </w:p>
    <w:p w14:paraId="7DE93B15" w14:textId="77777777" w:rsidR="00312E57" w:rsidRDefault="00312E57" w:rsidP="00312E57">
      <w:pPr>
        <w:rPr>
          <w:rFonts w:eastAsiaTheme="minorEastAsia"/>
          <w:b/>
          <w:bCs/>
        </w:rPr>
      </w:pPr>
    </w:p>
    <w:p w14:paraId="0780A4DE" w14:textId="717862EC" w:rsidR="00312E57" w:rsidRPr="00312E57" w:rsidRDefault="00312E57" w:rsidP="00312E57">
      <w:pPr>
        <w:rPr>
          <w:rFonts w:ascii="Calibri" w:eastAsia="Calibri" w:hAnsi="Calibri" w:cs="Calibri"/>
        </w:rPr>
      </w:pPr>
      <w:r w:rsidRPr="00312E57">
        <w:rPr>
          <w:rFonts w:ascii="Calibri" w:eastAsia="Calibri" w:hAnsi="Calibri" w:cs="Calibri"/>
        </w:rPr>
        <w:t xml:space="preserve">Interested candidates, who meet the above-mentioned criteria, submit an application along with recently updated CV, name of two references, recently taken passport sized photo, and cover letter with expected salary and benefits no later than 5pm </w:t>
      </w:r>
      <w:r>
        <w:rPr>
          <w:rFonts w:ascii="Calibri" w:eastAsia="Calibri" w:hAnsi="Calibri" w:cs="Calibri"/>
        </w:rPr>
        <w:t>May 28</w:t>
      </w:r>
      <w:r w:rsidRPr="00312E57">
        <w:rPr>
          <w:rFonts w:ascii="Calibri" w:eastAsia="Calibri" w:hAnsi="Calibri" w:cs="Calibri"/>
        </w:rPr>
        <w:t>, 2025.</w:t>
      </w:r>
    </w:p>
    <w:p w14:paraId="3CC9EB59" w14:textId="77777777" w:rsidR="00EA673D" w:rsidRDefault="00EA673D" w:rsidP="00312E57">
      <w:pPr>
        <w:rPr>
          <w:rFonts w:ascii="Calibri" w:eastAsia="Calibri" w:hAnsi="Calibri" w:cs="Calibri"/>
        </w:rPr>
      </w:pPr>
    </w:p>
    <w:p w14:paraId="6D417EEF" w14:textId="59F59109" w:rsidR="00312E57" w:rsidRPr="00312E57" w:rsidRDefault="00312E57" w:rsidP="00312E57">
      <w:pPr>
        <w:rPr>
          <w:rFonts w:ascii="Calibri" w:eastAsia="Calibri" w:hAnsi="Calibri" w:cs="Calibri"/>
        </w:rPr>
      </w:pPr>
      <w:r>
        <w:rPr>
          <w:rFonts w:ascii="Calibri" w:eastAsia="Calibri" w:hAnsi="Calibri" w:cs="Calibri"/>
        </w:rPr>
        <w:t>T</w:t>
      </w:r>
      <w:r w:rsidRPr="00312E57">
        <w:rPr>
          <w:rFonts w:ascii="Calibri" w:eastAsia="Calibri" w:hAnsi="Calibri" w:cs="Calibri"/>
        </w:rPr>
        <w:t>he Chairperson</w:t>
      </w:r>
    </w:p>
    <w:p w14:paraId="04AF9010" w14:textId="77777777" w:rsidR="00312E57" w:rsidRPr="00312E57" w:rsidRDefault="00312E57" w:rsidP="00312E57">
      <w:pPr>
        <w:rPr>
          <w:rFonts w:ascii="Calibri" w:eastAsia="Calibri" w:hAnsi="Calibri" w:cs="Calibri"/>
        </w:rPr>
      </w:pPr>
      <w:r w:rsidRPr="00312E57">
        <w:rPr>
          <w:rFonts w:ascii="Calibri" w:eastAsia="Calibri" w:hAnsi="Calibri" w:cs="Calibri"/>
        </w:rPr>
        <w:t>AHTCS, P.O. Box 419, Kaski, Pokhara-13</w:t>
      </w:r>
    </w:p>
    <w:p w14:paraId="5E366564" w14:textId="77777777" w:rsidR="00312E57" w:rsidRPr="00312E57" w:rsidRDefault="00312E57" w:rsidP="00312E57">
      <w:pPr>
        <w:rPr>
          <w:rFonts w:ascii="Calibri" w:eastAsia="Calibri" w:hAnsi="Calibri" w:cs="Calibri"/>
        </w:rPr>
      </w:pPr>
      <w:r w:rsidRPr="00312E57">
        <w:rPr>
          <w:rFonts w:ascii="Calibri" w:eastAsia="Calibri" w:hAnsi="Calibri" w:cs="Calibri"/>
        </w:rPr>
        <w:t>Or at email: hr@ahtcs.org.np</w:t>
      </w:r>
    </w:p>
    <w:p w14:paraId="4D544325" w14:textId="77777777" w:rsidR="000E2879" w:rsidRPr="00312E57" w:rsidRDefault="000E2879" w:rsidP="00312E57">
      <w:pPr>
        <w:ind w:left="720"/>
        <w:rPr>
          <w:rFonts w:ascii="Calibri" w:eastAsia="Calibri" w:hAnsi="Calibri" w:cs="Calibri"/>
        </w:rPr>
      </w:pPr>
    </w:p>
    <w:sectPr w:rsidR="000E2879" w:rsidRPr="00312E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69E46"/>
    <w:multiLevelType w:val="hybridMultilevel"/>
    <w:tmpl w:val="43EE722A"/>
    <w:lvl w:ilvl="0" w:tplc="1CFEB9C0">
      <w:start w:val="1"/>
      <w:numFmt w:val="bullet"/>
      <w:lvlText w:val=""/>
      <w:lvlJc w:val="left"/>
      <w:pPr>
        <w:ind w:left="720" w:hanging="360"/>
      </w:pPr>
      <w:rPr>
        <w:rFonts w:ascii="Symbol" w:hAnsi="Symbol" w:hint="default"/>
      </w:rPr>
    </w:lvl>
    <w:lvl w:ilvl="1" w:tplc="7E40E42A">
      <w:start w:val="1"/>
      <w:numFmt w:val="bullet"/>
      <w:lvlText w:val="o"/>
      <w:lvlJc w:val="left"/>
      <w:pPr>
        <w:ind w:left="1440" w:hanging="360"/>
      </w:pPr>
      <w:rPr>
        <w:rFonts w:ascii="Courier New" w:hAnsi="Courier New" w:hint="default"/>
      </w:rPr>
    </w:lvl>
    <w:lvl w:ilvl="2" w:tplc="BDA281BE">
      <w:start w:val="1"/>
      <w:numFmt w:val="bullet"/>
      <w:lvlText w:val=""/>
      <w:lvlJc w:val="left"/>
      <w:pPr>
        <w:ind w:left="2160" w:hanging="360"/>
      </w:pPr>
      <w:rPr>
        <w:rFonts w:ascii="Wingdings" w:hAnsi="Wingdings" w:hint="default"/>
      </w:rPr>
    </w:lvl>
    <w:lvl w:ilvl="3" w:tplc="FA7E694E">
      <w:start w:val="1"/>
      <w:numFmt w:val="bullet"/>
      <w:lvlText w:val=""/>
      <w:lvlJc w:val="left"/>
      <w:pPr>
        <w:ind w:left="2880" w:hanging="360"/>
      </w:pPr>
      <w:rPr>
        <w:rFonts w:ascii="Symbol" w:hAnsi="Symbol" w:hint="default"/>
      </w:rPr>
    </w:lvl>
    <w:lvl w:ilvl="4" w:tplc="30ACBE5A">
      <w:start w:val="1"/>
      <w:numFmt w:val="bullet"/>
      <w:lvlText w:val="o"/>
      <w:lvlJc w:val="left"/>
      <w:pPr>
        <w:ind w:left="3600" w:hanging="360"/>
      </w:pPr>
      <w:rPr>
        <w:rFonts w:ascii="Courier New" w:hAnsi="Courier New" w:hint="default"/>
      </w:rPr>
    </w:lvl>
    <w:lvl w:ilvl="5" w:tplc="134EEECA">
      <w:start w:val="1"/>
      <w:numFmt w:val="bullet"/>
      <w:lvlText w:val=""/>
      <w:lvlJc w:val="left"/>
      <w:pPr>
        <w:ind w:left="4320" w:hanging="360"/>
      </w:pPr>
      <w:rPr>
        <w:rFonts w:ascii="Wingdings" w:hAnsi="Wingdings" w:hint="default"/>
      </w:rPr>
    </w:lvl>
    <w:lvl w:ilvl="6" w:tplc="613EF34E">
      <w:start w:val="1"/>
      <w:numFmt w:val="bullet"/>
      <w:lvlText w:val=""/>
      <w:lvlJc w:val="left"/>
      <w:pPr>
        <w:ind w:left="5040" w:hanging="360"/>
      </w:pPr>
      <w:rPr>
        <w:rFonts w:ascii="Symbol" w:hAnsi="Symbol" w:hint="default"/>
      </w:rPr>
    </w:lvl>
    <w:lvl w:ilvl="7" w:tplc="7D6ACE50">
      <w:start w:val="1"/>
      <w:numFmt w:val="bullet"/>
      <w:lvlText w:val="o"/>
      <w:lvlJc w:val="left"/>
      <w:pPr>
        <w:ind w:left="5760" w:hanging="360"/>
      </w:pPr>
      <w:rPr>
        <w:rFonts w:ascii="Courier New" w:hAnsi="Courier New" w:hint="default"/>
      </w:rPr>
    </w:lvl>
    <w:lvl w:ilvl="8" w:tplc="55CAAE58">
      <w:start w:val="1"/>
      <w:numFmt w:val="bullet"/>
      <w:lvlText w:val=""/>
      <w:lvlJc w:val="left"/>
      <w:pPr>
        <w:ind w:left="6480" w:hanging="360"/>
      </w:pPr>
      <w:rPr>
        <w:rFonts w:ascii="Wingdings" w:hAnsi="Wingdings" w:hint="default"/>
      </w:rPr>
    </w:lvl>
  </w:abstractNum>
  <w:abstractNum w:abstractNumId="1" w15:restartNumberingAfterBreak="0">
    <w:nsid w:val="0730679F"/>
    <w:multiLevelType w:val="hybridMultilevel"/>
    <w:tmpl w:val="3208E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97D62"/>
    <w:multiLevelType w:val="hybridMultilevel"/>
    <w:tmpl w:val="CE227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0B14D7"/>
    <w:multiLevelType w:val="hybridMultilevel"/>
    <w:tmpl w:val="7FFEBC30"/>
    <w:lvl w:ilvl="0" w:tplc="260AD652">
      <w:start w:val="1"/>
      <w:numFmt w:val="bullet"/>
      <w:lvlText w:val=""/>
      <w:lvlJc w:val="left"/>
      <w:pPr>
        <w:ind w:left="720" w:hanging="360"/>
      </w:pPr>
      <w:rPr>
        <w:rFonts w:ascii="Symbol" w:hAnsi="Symbol" w:hint="default"/>
      </w:rPr>
    </w:lvl>
    <w:lvl w:ilvl="1" w:tplc="A2F89798">
      <w:start w:val="1"/>
      <w:numFmt w:val="bullet"/>
      <w:lvlText w:val="o"/>
      <w:lvlJc w:val="left"/>
      <w:pPr>
        <w:ind w:left="1440" w:hanging="360"/>
      </w:pPr>
      <w:rPr>
        <w:rFonts w:ascii="Courier New" w:hAnsi="Courier New" w:hint="default"/>
      </w:rPr>
    </w:lvl>
    <w:lvl w:ilvl="2" w:tplc="2B885A54">
      <w:start w:val="1"/>
      <w:numFmt w:val="bullet"/>
      <w:lvlText w:val=""/>
      <w:lvlJc w:val="left"/>
      <w:pPr>
        <w:ind w:left="2160" w:hanging="360"/>
      </w:pPr>
      <w:rPr>
        <w:rFonts w:ascii="Wingdings" w:hAnsi="Wingdings" w:hint="default"/>
      </w:rPr>
    </w:lvl>
    <w:lvl w:ilvl="3" w:tplc="C046CF60">
      <w:start w:val="1"/>
      <w:numFmt w:val="bullet"/>
      <w:lvlText w:val=""/>
      <w:lvlJc w:val="left"/>
      <w:pPr>
        <w:ind w:left="2880" w:hanging="360"/>
      </w:pPr>
      <w:rPr>
        <w:rFonts w:ascii="Symbol" w:hAnsi="Symbol" w:hint="default"/>
      </w:rPr>
    </w:lvl>
    <w:lvl w:ilvl="4" w:tplc="4B1A7D3C">
      <w:start w:val="1"/>
      <w:numFmt w:val="bullet"/>
      <w:lvlText w:val="o"/>
      <w:lvlJc w:val="left"/>
      <w:pPr>
        <w:ind w:left="3600" w:hanging="360"/>
      </w:pPr>
      <w:rPr>
        <w:rFonts w:ascii="Courier New" w:hAnsi="Courier New" w:hint="default"/>
      </w:rPr>
    </w:lvl>
    <w:lvl w:ilvl="5" w:tplc="C7FCB5C0">
      <w:start w:val="1"/>
      <w:numFmt w:val="bullet"/>
      <w:lvlText w:val=""/>
      <w:lvlJc w:val="left"/>
      <w:pPr>
        <w:ind w:left="4320" w:hanging="360"/>
      </w:pPr>
      <w:rPr>
        <w:rFonts w:ascii="Wingdings" w:hAnsi="Wingdings" w:hint="default"/>
      </w:rPr>
    </w:lvl>
    <w:lvl w:ilvl="6" w:tplc="0FA8FDB4">
      <w:start w:val="1"/>
      <w:numFmt w:val="bullet"/>
      <w:lvlText w:val=""/>
      <w:lvlJc w:val="left"/>
      <w:pPr>
        <w:ind w:left="5040" w:hanging="360"/>
      </w:pPr>
      <w:rPr>
        <w:rFonts w:ascii="Symbol" w:hAnsi="Symbol" w:hint="default"/>
      </w:rPr>
    </w:lvl>
    <w:lvl w:ilvl="7" w:tplc="8D5A175A">
      <w:start w:val="1"/>
      <w:numFmt w:val="bullet"/>
      <w:lvlText w:val="o"/>
      <w:lvlJc w:val="left"/>
      <w:pPr>
        <w:ind w:left="5760" w:hanging="360"/>
      </w:pPr>
      <w:rPr>
        <w:rFonts w:ascii="Courier New" w:hAnsi="Courier New" w:hint="default"/>
      </w:rPr>
    </w:lvl>
    <w:lvl w:ilvl="8" w:tplc="39888298">
      <w:start w:val="1"/>
      <w:numFmt w:val="bullet"/>
      <w:lvlText w:val=""/>
      <w:lvlJc w:val="left"/>
      <w:pPr>
        <w:ind w:left="6480" w:hanging="360"/>
      </w:pPr>
      <w:rPr>
        <w:rFonts w:ascii="Wingdings" w:hAnsi="Wingdings" w:hint="default"/>
      </w:rPr>
    </w:lvl>
  </w:abstractNum>
  <w:abstractNum w:abstractNumId="4" w15:restartNumberingAfterBreak="0">
    <w:nsid w:val="1C182AB9"/>
    <w:multiLevelType w:val="hybridMultilevel"/>
    <w:tmpl w:val="36E8F040"/>
    <w:lvl w:ilvl="0" w:tplc="6926668C">
      <w:start w:val="1"/>
      <w:numFmt w:val="bullet"/>
      <w:lvlText w:val=""/>
      <w:lvlJc w:val="left"/>
      <w:pPr>
        <w:ind w:left="720" w:hanging="360"/>
      </w:pPr>
      <w:rPr>
        <w:rFonts w:ascii="Symbol" w:hAnsi="Symbol" w:hint="default"/>
      </w:rPr>
    </w:lvl>
    <w:lvl w:ilvl="1" w:tplc="9A16E698">
      <w:start w:val="1"/>
      <w:numFmt w:val="bullet"/>
      <w:lvlText w:val="o"/>
      <w:lvlJc w:val="left"/>
      <w:pPr>
        <w:ind w:left="1440" w:hanging="360"/>
      </w:pPr>
      <w:rPr>
        <w:rFonts w:ascii="Courier New" w:hAnsi="Courier New" w:hint="default"/>
      </w:rPr>
    </w:lvl>
    <w:lvl w:ilvl="2" w:tplc="0A1C2314">
      <w:start w:val="1"/>
      <w:numFmt w:val="bullet"/>
      <w:lvlText w:val=""/>
      <w:lvlJc w:val="left"/>
      <w:pPr>
        <w:ind w:left="2160" w:hanging="360"/>
      </w:pPr>
      <w:rPr>
        <w:rFonts w:ascii="Wingdings" w:hAnsi="Wingdings" w:hint="default"/>
      </w:rPr>
    </w:lvl>
    <w:lvl w:ilvl="3" w:tplc="FFAE6A5E">
      <w:start w:val="1"/>
      <w:numFmt w:val="bullet"/>
      <w:lvlText w:val=""/>
      <w:lvlJc w:val="left"/>
      <w:pPr>
        <w:ind w:left="2880" w:hanging="360"/>
      </w:pPr>
      <w:rPr>
        <w:rFonts w:ascii="Symbol" w:hAnsi="Symbol" w:hint="default"/>
      </w:rPr>
    </w:lvl>
    <w:lvl w:ilvl="4" w:tplc="2D82469C">
      <w:start w:val="1"/>
      <w:numFmt w:val="bullet"/>
      <w:lvlText w:val="o"/>
      <w:lvlJc w:val="left"/>
      <w:pPr>
        <w:ind w:left="3600" w:hanging="360"/>
      </w:pPr>
      <w:rPr>
        <w:rFonts w:ascii="Courier New" w:hAnsi="Courier New" w:hint="default"/>
      </w:rPr>
    </w:lvl>
    <w:lvl w:ilvl="5" w:tplc="4D563E80">
      <w:start w:val="1"/>
      <w:numFmt w:val="bullet"/>
      <w:lvlText w:val=""/>
      <w:lvlJc w:val="left"/>
      <w:pPr>
        <w:ind w:left="4320" w:hanging="360"/>
      </w:pPr>
      <w:rPr>
        <w:rFonts w:ascii="Wingdings" w:hAnsi="Wingdings" w:hint="default"/>
      </w:rPr>
    </w:lvl>
    <w:lvl w:ilvl="6" w:tplc="3D123C62">
      <w:start w:val="1"/>
      <w:numFmt w:val="bullet"/>
      <w:lvlText w:val=""/>
      <w:lvlJc w:val="left"/>
      <w:pPr>
        <w:ind w:left="5040" w:hanging="360"/>
      </w:pPr>
      <w:rPr>
        <w:rFonts w:ascii="Symbol" w:hAnsi="Symbol" w:hint="default"/>
      </w:rPr>
    </w:lvl>
    <w:lvl w:ilvl="7" w:tplc="C8502C64">
      <w:start w:val="1"/>
      <w:numFmt w:val="bullet"/>
      <w:lvlText w:val="o"/>
      <w:lvlJc w:val="left"/>
      <w:pPr>
        <w:ind w:left="5760" w:hanging="360"/>
      </w:pPr>
      <w:rPr>
        <w:rFonts w:ascii="Courier New" w:hAnsi="Courier New" w:hint="default"/>
      </w:rPr>
    </w:lvl>
    <w:lvl w:ilvl="8" w:tplc="685C01EE">
      <w:start w:val="1"/>
      <w:numFmt w:val="bullet"/>
      <w:lvlText w:val=""/>
      <w:lvlJc w:val="left"/>
      <w:pPr>
        <w:ind w:left="6480" w:hanging="360"/>
      </w:pPr>
      <w:rPr>
        <w:rFonts w:ascii="Wingdings" w:hAnsi="Wingdings" w:hint="default"/>
      </w:rPr>
    </w:lvl>
  </w:abstractNum>
  <w:abstractNum w:abstractNumId="5" w15:restartNumberingAfterBreak="0">
    <w:nsid w:val="2E750DB9"/>
    <w:multiLevelType w:val="hybridMultilevel"/>
    <w:tmpl w:val="347E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13311"/>
    <w:multiLevelType w:val="hybridMultilevel"/>
    <w:tmpl w:val="B7222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B94057"/>
    <w:multiLevelType w:val="multilevel"/>
    <w:tmpl w:val="1ADE0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C72F76"/>
    <w:multiLevelType w:val="hybridMultilevel"/>
    <w:tmpl w:val="908844D8"/>
    <w:lvl w:ilvl="0" w:tplc="5D5E4956">
      <w:start w:val="1"/>
      <w:numFmt w:val="bullet"/>
      <w:lvlText w:val=""/>
      <w:lvlJc w:val="left"/>
      <w:pPr>
        <w:ind w:left="720" w:hanging="360"/>
      </w:pPr>
      <w:rPr>
        <w:rFonts w:ascii="Symbol" w:hAnsi="Symbol" w:hint="default"/>
      </w:rPr>
    </w:lvl>
    <w:lvl w:ilvl="1" w:tplc="C2222FC8">
      <w:start w:val="1"/>
      <w:numFmt w:val="bullet"/>
      <w:lvlText w:val="o"/>
      <w:lvlJc w:val="left"/>
      <w:pPr>
        <w:ind w:left="1440" w:hanging="360"/>
      </w:pPr>
      <w:rPr>
        <w:rFonts w:ascii="Courier New" w:hAnsi="Courier New" w:hint="default"/>
      </w:rPr>
    </w:lvl>
    <w:lvl w:ilvl="2" w:tplc="852E9876">
      <w:start w:val="1"/>
      <w:numFmt w:val="bullet"/>
      <w:lvlText w:val=""/>
      <w:lvlJc w:val="left"/>
      <w:pPr>
        <w:ind w:left="2160" w:hanging="360"/>
      </w:pPr>
      <w:rPr>
        <w:rFonts w:ascii="Wingdings" w:hAnsi="Wingdings" w:hint="default"/>
      </w:rPr>
    </w:lvl>
    <w:lvl w:ilvl="3" w:tplc="87E4D6E4">
      <w:start w:val="1"/>
      <w:numFmt w:val="bullet"/>
      <w:lvlText w:val=""/>
      <w:lvlJc w:val="left"/>
      <w:pPr>
        <w:ind w:left="2880" w:hanging="360"/>
      </w:pPr>
      <w:rPr>
        <w:rFonts w:ascii="Symbol" w:hAnsi="Symbol" w:hint="default"/>
      </w:rPr>
    </w:lvl>
    <w:lvl w:ilvl="4" w:tplc="741013FC">
      <w:start w:val="1"/>
      <w:numFmt w:val="bullet"/>
      <w:lvlText w:val="o"/>
      <w:lvlJc w:val="left"/>
      <w:pPr>
        <w:ind w:left="3600" w:hanging="360"/>
      </w:pPr>
      <w:rPr>
        <w:rFonts w:ascii="Courier New" w:hAnsi="Courier New" w:hint="default"/>
      </w:rPr>
    </w:lvl>
    <w:lvl w:ilvl="5" w:tplc="EE2A60B4">
      <w:start w:val="1"/>
      <w:numFmt w:val="bullet"/>
      <w:lvlText w:val=""/>
      <w:lvlJc w:val="left"/>
      <w:pPr>
        <w:ind w:left="4320" w:hanging="360"/>
      </w:pPr>
      <w:rPr>
        <w:rFonts w:ascii="Wingdings" w:hAnsi="Wingdings" w:hint="default"/>
      </w:rPr>
    </w:lvl>
    <w:lvl w:ilvl="6" w:tplc="2DE2AF12">
      <w:start w:val="1"/>
      <w:numFmt w:val="bullet"/>
      <w:lvlText w:val=""/>
      <w:lvlJc w:val="left"/>
      <w:pPr>
        <w:ind w:left="5040" w:hanging="360"/>
      </w:pPr>
      <w:rPr>
        <w:rFonts w:ascii="Symbol" w:hAnsi="Symbol" w:hint="default"/>
      </w:rPr>
    </w:lvl>
    <w:lvl w:ilvl="7" w:tplc="B5E46024">
      <w:start w:val="1"/>
      <w:numFmt w:val="bullet"/>
      <w:lvlText w:val="o"/>
      <w:lvlJc w:val="left"/>
      <w:pPr>
        <w:ind w:left="5760" w:hanging="360"/>
      </w:pPr>
      <w:rPr>
        <w:rFonts w:ascii="Courier New" w:hAnsi="Courier New" w:hint="default"/>
      </w:rPr>
    </w:lvl>
    <w:lvl w:ilvl="8" w:tplc="B0485EEC">
      <w:start w:val="1"/>
      <w:numFmt w:val="bullet"/>
      <w:lvlText w:val=""/>
      <w:lvlJc w:val="left"/>
      <w:pPr>
        <w:ind w:left="6480" w:hanging="360"/>
      </w:pPr>
      <w:rPr>
        <w:rFonts w:ascii="Wingdings" w:hAnsi="Wingdings" w:hint="default"/>
      </w:rPr>
    </w:lvl>
  </w:abstractNum>
  <w:abstractNum w:abstractNumId="9" w15:restartNumberingAfterBreak="0">
    <w:nsid w:val="33E678B1"/>
    <w:multiLevelType w:val="hybridMultilevel"/>
    <w:tmpl w:val="939A10FE"/>
    <w:lvl w:ilvl="0" w:tplc="4A32CFB0">
      <w:start w:val="1"/>
      <w:numFmt w:val="bullet"/>
      <w:lvlText w:val=""/>
      <w:lvlJc w:val="left"/>
      <w:pPr>
        <w:ind w:left="720" w:hanging="360"/>
      </w:pPr>
      <w:rPr>
        <w:rFonts w:ascii="Symbol" w:hAnsi="Symbol" w:hint="default"/>
      </w:rPr>
    </w:lvl>
    <w:lvl w:ilvl="1" w:tplc="49163A3E">
      <w:start w:val="1"/>
      <w:numFmt w:val="bullet"/>
      <w:lvlText w:val="o"/>
      <w:lvlJc w:val="left"/>
      <w:pPr>
        <w:ind w:left="1440" w:hanging="360"/>
      </w:pPr>
      <w:rPr>
        <w:rFonts w:ascii="Courier New" w:hAnsi="Courier New" w:hint="default"/>
      </w:rPr>
    </w:lvl>
    <w:lvl w:ilvl="2" w:tplc="E12CFE80">
      <w:start w:val="1"/>
      <w:numFmt w:val="bullet"/>
      <w:lvlText w:val=""/>
      <w:lvlJc w:val="left"/>
      <w:pPr>
        <w:ind w:left="2160" w:hanging="360"/>
      </w:pPr>
      <w:rPr>
        <w:rFonts w:ascii="Wingdings" w:hAnsi="Wingdings" w:hint="default"/>
      </w:rPr>
    </w:lvl>
    <w:lvl w:ilvl="3" w:tplc="0950B9A8">
      <w:start w:val="1"/>
      <w:numFmt w:val="bullet"/>
      <w:lvlText w:val=""/>
      <w:lvlJc w:val="left"/>
      <w:pPr>
        <w:ind w:left="2880" w:hanging="360"/>
      </w:pPr>
      <w:rPr>
        <w:rFonts w:ascii="Symbol" w:hAnsi="Symbol" w:hint="default"/>
      </w:rPr>
    </w:lvl>
    <w:lvl w:ilvl="4" w:tplc="DD105B52">
      <w:start w:val="1"/>
      <w:numFmt w:val="bullet"/>
      <w:lvlText w:val="o"/>
      <w:lvlJc w:val="left"/>
      <w:pPr>
        <w:ind w:left="3600" w:hanging="360"/>
      </w:pPr>
      <w:rPr>
        <w:rFonts w:ascii="Courier New" w:hAnsi="Courier New" w:hint="default"/>
      </w:rPr>
    </w:lvl>
    <w:lvl w:ilvl="5" w:tplc="BE429BC8">
      <w:start w:val="1"/>
      <w:numFmt w:val="bullet"/>
      <w:lvlText w:val=""/>
      <w:lvlJc w:val="left"/>
      <w:pPr>
        <w:ind w:left="4320" w:hanging="360"/>
      </w:pPr>
      <w:rPr>
        <w:rFonts w:ascii="Wingdings" w:hAnsi="Wingdings" w:hint="default"/>
      </w:rPr>
    </w:lvl>
    <w:lvl w:ilvl="6" w:tplc="C088AA0A">
      <w:start w:val="1"/>
      <w:numFmt w:val="bullet"/>
      <w:lvlText w:val=""/>
      <w:lvlJc w:val="left"/>
      <w:pPr>
        <w:ind w:left="5040" w:hanging="360"/>
      </w:pPr>
      <w:rPr>
        <w:rFonts w:ascii="Symbol" w:hAnsi="Symbol" w:hint="default"/>
      </w:rPr>
    </w:lvl>
    <w:lvl w:ilvl="7" w:tplc="D1D0B228">
      <w:start w:val="1"/>
      <w:numFmt w:val="bullet"/>
      <w:lvlText w:val="o"/>
      <w:lvlJc w:val="left"/>
      <w:pPr>
        <w:ind w:left="5760" w:hanging="360"/>
      </w:pPr>
      <w:rPr>
        <w:rFonts w:ascii="Courier New" w:hAnsi="Courier New" w:hint="default"/>
      </w:rPr>
    </w:lvl>
    <w:lvl w:ilvl="8" w:tplc="23943884">
      <w:start w:val="1"/>
      <w:numFmt w:val="bullet"/>
      <w:lvlText w:val=""/>
      <w:lvlJc w:val="left"/>
      <w:pPr>
        <w:ind w:left="6480" w:hanging="360"/>
      </w:pPr>
      <w:rPr>
        <w:rFonts w:ascii="Wingdings" w:hAnsi="Wingdings" w:hint="default"/>
      </w:rPr>
    </w:lvl>
  </w:abstractNum>
  <w:abstractNum w:abstractNumId="10" w15:restartNumberingAfterBreak="0">
    <w:nsid w:val="354AB20E"/>
    <w:multiLevelType w:val="hybridMultilevel"/>
    <w:tmpl w:val="22AC75A0"/>
    <w:lvl w:ilvl="0" w:tplc="F01CE0AC">
      <w:start w:val="1"/>
      <w:numFmt w:val="bullet"/>
      <w:lvlText w:val=""/>
      <w:lvlJc w:val="left"/>
      <w:pPr>
        <w:ind w:left="720" w:hanging="360"/>
      </w:pPr>
      <w:rPr>
        <w:rFonts w:ascii="Symbol" w:hAnsi="Symbol" w:hint="default"/>
      </w:rPr>
    </w:lvl>
    <w:lvl w:ilvl="1" w:tplc="DED42816">
      <w:start w:val="1"/>
      <w:numFmt w:val="bullet"/>
      <w:lvlText w:val="o"/>
      <w:lvlJc w:val="left"/>
      <w:pPr>
        <w:ind w:left="1440" w:hanging="360"/>
      </w:pPr>
      <w:rPr>
        <w:rFonts w:ascii="Courier New" w:hAnsi="Courier New" w:hint="default"/>
      </w:rPr>
    </w:lvl>
    <w:lvl w:ilvl="2" w:tplc="3124B042">
      <w:start w:val="1"/>
      <w:numFmt w:val="bullet"/>
      <w:lvlText w:val=""/>
      <w:lvlJc w:val="left"/>
      <w:pPr>
        <w:ind w:left="2160" w:hanging="360"/>
      </w:pPr>
      <w:rPr>
        <w:rFonts w:ascii="Wingdings" w:hAnsi="Wingdings" w:hint="default"/>
      </w:rPr>
    </w:lvl>
    <w:lvl w:ilvl="3" w:tplc="7A9ACFBA">
      <w:start w:val="1"/>
      <w:numFmt w:val="bullet"/>
      <w:lvlText w:val=""/>
      <w:lvlJc w:val="left"/>
      <w:pPr>
        <w:ind w:left="2880" w:hanging="360"/>
      </w:pPr>
      <w:rPr>
        <w:rFonts w:ascii="Symbol" w:hAnsi="Symbol" w:hint="default"/>
      </w:rPr>
    </w:lvl>
    <w:lvl w:ilvl="4" w:tplc="CA4A2ABA">
      <w:start w:val="1"/>
      <w:numFmt w:val="bullet"/>
      <w:lvlText w:val="o"/>
      <w:lvlJc w:val="left"/>
      <w:pPr>
        <w:ind w:left="3600" w:hanging="360"/>
      </w:pPr>
      <w:rPr>
        <w:rFonts w:ascii="Courier New" w:hAnsi="Courier New" w:hint="default"/>
      </w:rPr>
    </w:lvl>
    <w:lvl w:ilvl="5" w:tplc="71D21086">
      <w:start w:val="1"/>
      <w:numFmt w:val="bullet"/>
      <w:lvlText w:val=""/>
      <w:lvlJc w:val="left"/>
      <w:pPr>
        <w:ind w:left="4320" w:hanging="360"/>
      </w:pPr>
      <w:rPr>
        <w:rFonts w:ascii="Wingdings" w:hAnsi="Wingdings" w:hint="default"/>
      </w:rPr>
    </w:lvl>
    <w:lvl w:ilvl="6" w:tplc="6AACA674">
      <w:start w:val="1"/>
      <w:numFmt w:val="bullet"/>
      <w:lvlText w:val=""/>
      <w:lvlJc w:val="left"/>
      <w:pPr>
        <w:ind w:left="5040" w:hanging="360"/>
      </w:pPr>
      <w:rPr>
        <w:rFonts w:ascii="Symbol" w:hAnsi="Symbol" w:hint="default"/>
      </w:rPr>
    </w:lvl>
    <w:lvl w:ilvl="7" w:tplc="1B04B54E">
      <w:start w:val="1"/>
      <w:numFmt w:val="bullet"/>
      <w:lvlText w:val="o"/>
      <w:lvlJc w:val="left"/>
      <w:pPr>
        <w:ind w:left="5760" w:hanging="360"/>
      </w:pPr>
      <w:rPr>
        <w:rFonts w:ascii="Courier New" w:hAnsi="Courier New" w:hint="default"/>
      </w:rPr>
    </w:lvl>
    <w:lvl w:ilvl="8" w:tplc="E12C051E">
      <w:start w:val="1"/>
      <w:numFmt w:val="bullet"/>
      <w:lvlText w:val=""/>
      <w:lvlJc w:val="left"/>
      <w:pPr>
        <w:ind w:left="6480" w:hanging="360"/>
      </w:pPr>
      <w:rPr>
        <w:rFonts w:ascii="Wingdings" w:hAnsi="Wingdings" w:hint="default"/>
      </w:rPr>
    </w:lvl>
  </w:abstractNum>
  <w:abstractNum w:abstractNumId="11" w15:restartNumberingAfterBreak="0">
    <w:nsid w:val="5885218A"/>
    <w:multiLevelType w:val="hybridMultilevel"/>
    <w:tmpl w:val="C972A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F0CDC"/>
    <w:multiLevelType w:val="hybridMultilevel"/>
    <w:tmpl w:val="01903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4B0549"/>
    <w:multiLevelType w:val="hybridMultilevel"/>
    <w:tmpl w:val="F18E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4EF0B"/>
    <w:multiLevelType w:val="hybridMultilevel"/>
    <w:tmpl w:val="BEB84F90"/>
    <w:lvl w:ilvl="0" w:tplc="CDF00F0C">
      <w:start w:val="1"/>
      <w:numFmt w:val="bullet"/>
      <w:lvlText w:val=""/>
      <w:lvlJc w:val="left"/>
      <w:pPr>
        <w:ind w:left="720" w:hanging="360"/>
      </w:pPr>
      <w:rPr>
        <w:rFonts w:ascii="Symbol" w:hAnsi="Symbol" w:hint="default"/>
      </w:rPr>
    </w:lvl>
    <w:lvl w:ilvl="1" w:tplc="82B25B96">
      <w:start w:val="1"/>
      <w:numFmt w:val="bullet"/>
      <w:lvlText w:val="o"/>
      <w:lvlJc w:val="left"/>
      <w:pPr>
        <w:ind w:left="1440" w:hanging="360"/>
      </w:pPr>
      <w:rPr>
        <w:rFonts w:ascii="Courier New" w:hAnsi="Courier New" w:hint="default"/>
      </w:rPr>
    </w:lvl>
    <w:lvl w:ilvl="2" w:tplc="01D81966">
      <w:start w:val="1"/>
      <w:numFmt w:val="bullet"/>
      <w:lvlText w:val=""/>
      <w:lvlJc w:val="left"/>
      <w:pPr>
        <w:ind w:left="2160" w:hanging="360"/>
      </w:pPr>
      <w:rPr>
        <w:rFonts w:ascii="Wingdings" w:hAnsi="Wingdings" w:hint="default"/>
      </w:rPr>
    </w:lvl>
    <w:lvl w:ilvl="3" w:tplc="BC8CEC94">
      <w:start w:val="1"/>
      <w:numFmt w:val="bullet"/>
      <w:lvlText w:val=""/>
      <w:lvlJc w:val="left"/>
      <w:pPr>
        <w:ind w:left="2880" w:hanging="360"/>
      </w:pPr>
      <w:rPr>
        <w:rFonts w:ascii="Symbol" w:hAnsi="Symbol" w:hint="default"/>
      </w:rPr>
    </w:lvl>
    <w:lvl w:ilvl="4" w:tplc="A63260E0">
      <w:start w:val="1"/>
      <w:numFmt w:val="bullet"/>
      <w:lvlText w:val="o"/>
      <w:lvlJc w:val="left"/>
      <w:pPr>
        <w:ind w:left="3600" w:hanging="360"/>
      </w:pPr>
      <w:rPr>
        <w:rFonts w:ascii="Courier New" w:hAnsi="Courier New" w:hint="default"/>
      </w:rPr>
    </w:lvl>
    <w:lvl w:ilvl="5" w:tplc="FB8E197C">
      <w:start w:val="1"/>
      <w:numFmt w:val="bullet"/>
      <w:lvlText w:val=""/>
      <w:lvlJc w:val="left"/>
      <w:pPr>
        <w:ind w:left="4320" w:hanging="360"/>
      </w:pPr>
      <w:rPr>
        <w:rFonts w:ascii="Wingdings" w:hAnsi="Wingdings" w:hint="default"/>
      </w:rPr>
    </w:lvl>
    <w:lvl w:ilvl="6" w:tplc="EA068BFE">
      <w:start w:val="1"/>
      <w:numFmt w:val="bullet"/>
      <w:lvlText w:val=""/>
      <w:lvlJc w:val="left"/>
      <w:pPr>
        <w:ind w:left="5040" w:hanging="360"/>
      </w:pPr>
      <w:rPr>
        <w:rFonts w:ascii="Symbol" w:hAnsi="Symbol" w:hint="default"/>
      </w:rPr>
    </w:lvl>
    <w:lvl w:ilvl="7" w:tplc="24401728">
      <w:start w:val="1"/>
      <w:numFmt w:val="bullet"/>
      <w:lvlText w:val="o"/>
      <w:lvlJc w:val="left"/>
      <w:pPr>
        <w:ind w:left="5760" w:hanging="360"/>
      </w:pPr>
      <w:rPr>
        <w:rFonts w:ascii="Courier New" w:hAnsi="Courier New" w:hint="default"/>
      </w:rPr>
    </w:lvl>
    <w:lvl w:ilvl="8" w:tplc="AF7EFE98">
      <w:start w:val="1"/>
      <w:numFmt w:val="bullet"/>
      <w:lvlText w:val=""/>
      <w:lvlJc w:val="left"/>
      <w:pPr>
        <w:ind w:left="6480" w:hanging="360"/>
      </w:pPr>
      <w:rPr>
        <w:rFonts w:ascii="Wingdings" w:hAnsi="Wingdings" w:hint="default"/>
      </w:rPr>
    </w:lvl>
  </w:abstractNum>
  <w:abstractNum w:abstractNumId="15" w15:restartNumberingAfterBreak="0">
    <w:nsid w:val="74314DE3"/>
    <w:multiLevelType w:val="multilevel"/>
    <w:tmpl w:val="6F5A4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F261613"/>
    <w:multiLevelType w:val="hybridMultilevel"/>
    <w:tmpl w:val="2C528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3216075">
    <w:abstractNumId w:val="4"/>
  </w:num>
  <w:num w:numId="2" w16cid:durableId="742221496">
    <w:abstractNumId w:val="8"/>
  </w:num>
  <w:num w:numId="3" w16cid:durableId="1614363880">
    <w:abstractNumId w:val="0"/>
  </w:num>
  <w:num w:numId="4" w16cid:durableId="956105943">
    <w:abstractNumId w:val="14"/>
  </w:num>
  <w:num w:numId="5" w16cid:durableId="1219166225">
    <w:abstractNumId w:val="9"/>
  </w:num>
  <w:num w:numId="6" w16cid:durableId="1828403431">
    <w:abstractNumId w:val="10"/>
  </w:num>
  <w:num w:numId="7" w16cid:durableId="1205672858">
    <w:abstractNumId w:val="3"/>
  </w:num>
  <w:num w:numId="8" w16cid:durableId="1874729921">
    <w:abstractNumId w:val="16"/>
  </w:num>
  <w:num w:numId="9" w16cid:durableId="2080899428">
    <w:abstractNumId w:val="2"/>
  </w:num>
  <w:num w:numId="10" w16cid:durableId="575745027">
    <w:abstractNumId w:val="6"/>
  </w:num>
  <w:num w:numId="11" w16cid:durableId="837883864">
    <w:abstractNumId w:val="12"/>
  </w:num>
  <w:num w:numId="12" w16cid:durableId="587350131">
    <w:abstractNumId w:val="15"/>
  </w:num>
  <w:num w:numId="13" w16cid:durableId="471292580">
    <w:abstractNumId w:val="7"/>
  </w:num>
  <w:num w:numId="14" w16cid:durableId="1170411339">
    <w:abstractNumId w:val="11"/>
  </w:num>
  <w:num w:numId="15" w16cid:durableId="1729575132">
    <w:abstractNumId w:val="1"/>
  </w:num>
  <w:num w:numId="16" w16cid:durableId="664943320">
    <w:abstractNumId w:val="5"/>
  </w:num>
  <w:num w:numId="17" w16cid:durableId="1821917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C2"/>
    <w:rsid w:val="000443E9"/>
    <w:rsid w:val="00073729"/>
    <w:rsid w:val="00077857"/>
    <w:rsid w:val="000E2879"/>
    <w:rsid w:val="000E4221"/>
    <w:rsid w:val="000F6072"/>
    <w:rsid w:val="00122886"/>
    <w:rsid w:val="001D72B5"/>
    <w:rsid w:val="001E7A5C"/>
    <w:rsid w:val="00200228"/>
    <w:rsid w:val="0027190D"/>
    <w:rsid w:val="0027651F"/>
    <w:rsid w:val="002C783D"/>
    <w:rsid w:val="002E6728"/>
    <w:rsid w:val="00300CB8"/>
    <w:rsid w:val="00312E57"/>
    <w:rsid w:val="003A56F2"/>
    <w:rsid w:val="003C6C20"/>
    <w:rsid w:val="004252DA"/>
    <w:rsid w:val="00430555"/>
    <w:rsid w:val="004F650B"/>
    <w:rsid w:val="005D3506"/>
    <w:rsid w:val="006259E4"/>
    <w:rsid w:val="00685B5F"/>
    <w:rsid w:val="006D5047"/>
    <w:rsid w:val="006D5498"/>
    <w:rsid w:val="006F5EBC"/>
    <w:rsid w:val="00750EC7"/>
    <w:rsid w:val="0078089C"/>
    <w:rsid w:val="007A1588"/>
    <w:rsid w:val="007C2350"/>
    <w:rsid w:val="007D3D3B"/>
    <w:rsid w:val="007F4049"/>
    <w:rsid w:val="00856198"/>
    <w:rsid w:val="00887F54"/>
    <w:rsid w:val="00893C9D"/>
    <w:rsid w:val="008971DC"/>
    <w:rsid w:val="008D7AC3"/>
    <w:rsid w:val="008F4009"/>
    <w:rsid w:val="00925BD3"/>
    <w:rsid w:val="00995296"/>
    <w:rsid w:val="009E365C"/>
    <w:rsid w:val="00A016C2"/>
    <w:rsid w:val="00AA218D"/>
    <w:rsid w:val="00AA6BB5"/>
    <w:rsid w:val="00B2629F"/>
    <w:rsid w:val="00B30776"/>
    <w:rsid w:val="00B607C9"/>
    <w:rsid w:val="00B63D5F"/>
    <w:rsid w:val="00BA6FFF"/>
    <w:rsid w:val="00C37852"/>
    <w:rsid w:val="00C401D5"/>
    <w:rsid w:val="00C418BF"/>
    <w:rsid w:val="00C678CD"/>
    <w:rsid w:val="00CA3E02"/>
    <w:rsid w:val="00CC292E"/>
    <w:rsid w:val="00CD582A"/>
    <w:rsid w:val="00CE0FF4"/>
    <w:rsid w:val="00CF1558"/>
    <w:rsid w:val="00CF35ED"/>
    <w:rsid w:val="00DD2519"/>
    <w:rsid w:val="00DE1837"/>
    <w:rsid w:val="00DE2CAE"/>
    <w:rsid w:val="00E37BD5"/>
    <w:rsid w:val="00E479F4"/>
    <w:rsid w:val="00E97777"/>
    <w:rsid w:val="00EA673D"/>
    <w:rsid w:val="00EB0EA8"/>
    <w:rsid w:val="00EB2C8B"/>
    <w:rsid w:val="00F320C0"/>
    <w:rsid w:val="00F4621A"/>
    <w:rsid w:val="00F95E9D"/>
    <w:rsid w:val="00FC01D7"/>
    <w:rsid w:val="041D4DA2"/>
    <w:rsid w:val="05D0D6FF"/>
    <w:rsid w:val="0651C8FC"/>
    <w:rsid w:val="07CA1D1C"/>
    <w:rsid w:val="09794304"/>
    <w:rsid w:val="0E25609C"/>
    <w:rsid w:val="11B077FF"/>
    <w:rsid w:val="123C8C87"/>
    <w:rsid w:val="12E32A10"/>
    <w:rsid w:val="131ECC76"/>
    <w:rsid w:val="14E5A0C5"/>
    <w:rsid w:val="177856D1"/>
    <w:rsid w:val="1792E9FC"/>
    <w:rsid w:val="1828BB64"/>
    <w:rsid w:val="1A9B94CA"/>
    <w:rsid w:val="1D2C931A"/>
    <w:rsid w:val="1EE9A89C"/>
    <w:rsid w:val="21E64CA0"/>
    <w:rsid w:val="22DEB5FD"/>
    <w:rsid w:val="24FEBC60"/>
    <w:rsid w:val="27F1B36D"/>
    <w:rsid w:val="2BF39D3A"/>
    <w:rsid w:val="32023F0A"/>
    <w:rsid w:val="3265E9AF"/>
    <w:rsid w:val="32BF81F6"/>
    <w:rsid w:val="370EACB6"/>
    <w:rsid w:val="3895E760"/>
    <w:rsid w:val="391A0D17"/>
    <w:rsid w:val="3A025811"/>
    <w:rsid w:val="3AC4DAEE"/>
    <w:rsid w:val="3C2CAC5C"/>
    <w:rsid w:val="3C367F72"/>
    <w:rsid w:val="3C67789C"/>
    <w:rsid w:val="3CEC4E0D"/>
    <w:rsid w:val="41A37A11"/>
    <w:rsid w:val="41C3A2DF"/>
    <w:rsid w:val="46684500"/>
    <w:rsid w:val="46D35215"/>
    <w:rsid w:val="486B3035"/>
    <w:rsid w:val="499DEABB"/>
    <w:rsid w:val="58C8C995"/>
    <w:rsid w:val="597969ED"/>
    <w:rsid w:val="59B9E588"/>
    <w:rsid w:val="5B8EAE55"/>
    <w:rsid w:val="5BB14D90"/>
    <w:rsid w:val="5DFF2F20"/>
    <w:rsid w:val="602AFA1A"/>
    <w:rsid w:val="62F34568"/>
    <w:rsid w:val="63100A9D"/>
    <w:rsid w:val="63FA24B9"/>
    <w:rsid w:val="659AA79D"/>
    <w:rsid w:val="68326111"/>
    <w:rsid w:val="68A5C8F8"/>
    <w:rsid w:val="68AE52F0"/>
    <w:rsid w:val="6C67D14F"/>
    <w:rsid w:val="6CECBEDC"/>
    <w:rsid w:val="6DAC3E8E"/>
    <w:rsid w:val="6E909DD0"/>
    <w:rsid w:val="73ECC5AC"/>
    <w:rsid w:val="753A7BEC"/>
    <w:rsid w:val="75DEA84B"/>
    <w:rsid w:val="76062937"/>
    <w:rsid w:val="77484190"/>
    <w:rsid w:val="776DE86F"/>
    <w:rsid w:val="7AB33F1E"/>
    <w:rsid w:val="7D1EDC09"/>
    <w:rsid w:val="7FDA425C"/>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7E1F"/>
  <w15:chartTrackingRefBased/>
  <w15:docId w15:val="{864F228E-2895-41D1-81F3-E6B88451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21A"/>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A016C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016C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16C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16C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16C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16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16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16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16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C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016C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16C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16C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16C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1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1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1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16C2"/>
    <w:rPr>
      <w:rFonts w:eastAsiaTheme="majorEastAsia" w:cstheme="majorBidi"/>
      <w:color w:val="272727" w:themeColor="text1" w:themeTint="D8"/>
    </w:rPr>
  </w:style>
  <w:style w:type="paragraph" w:styleId="Title">
    <w:name w:val="Title"/>
    <w:basedOn w:val="Normal"/>
    <w:next w:val="Normal"/>
    <w:link w:val="TitleChar"/>
    <w:uiPriority w:val="10"/>
    <w:qFormat/>
    <w:rsid w:val="00A016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1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1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1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16C2"/>
    <w:pPr>
      <w:spacing w:before="160"/>
      <w:jc w:val="center"/>
    </w:pPr>
    <w:rPr>
      <w:i/>
      <w:iCs/>
      <w:color w:val="404040" w:themeColor="text1" w:themeTint="BF"/>
    </w:rPr>
  </w:style>
  <w:style w:type="character" w:customStyle="1" w:styleId="QuoteChar">
    <w:name w:val="Quote Char"/>
    <w:basedOn w:val="DefaultParagraphFont"/>
    <w:link w:val="Quote"/>
    <w:uiPriority w:val="29"/>
    <w:rsid w:val="00A016C2"/>
    <w:rPr>
      <w:i/>
      <w:iCs/>
      <w:color w:val="404040" w:themeColor="text1" w:themeTint="BF"/>
    </w:rPr>
  </w:style>
  <w:style w:type="paragraph" w:styleId="ListParagraph">
    <w:name w:val="List Paragraph"/>
    <w:basedOn w:val="Normal"/>
    <w:uiPriority w:val="34"/>
    <w:qFormat/>
    <w:rsid w:val="00A016C2"/>
    <w:pPr>
      <w:ind w:left="720"/>
      <w:contextualSpacing/>
    </w:pPr>
  </w:style>
  <w:style w:type="character" w:styleId="IntenseEmphasis">
    <w:name w:val="Intense Emphasis"/>
    <w:basedOn w:val="DefaultParagraphFont"/>
    <w:uiPriority w:val="21"/>
    <w:qFormat/>
    <w:rsid w:val="00A016C2"/>
    <w:rPr>
      <w:i/>
      <w:iCs/>
      <w:color w:val="2F5496" w:themeColor="accent1" w:themeShade="BF"/>
    </w:rPr>
  </w:style>
  <w:style w:type="paragraph" w:styleId="IntenseQuote">
    <w:name w:val="Intense Quote"/>
    <w:basedOn w:val="Normal"/>
    <w:next w:val="Normal"/>
    <w:link w:val="IntenseQuoteChar"/>
    <w:uiPriority w:val="30"/>
    <w:qFormat/>
    <w:rsid w:val="00A016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16C2"/>
    <w:rPr>
      <w:i/>
      <w:iCs/>
      <w:color w:val="2F5496" w:themeColor="accent1" w:themeShade="BF"/>
    </w:rPr>
  </w:style>
  <w:style w:type="character" w:styleId="IntenseReference">
    <w:name w:val="Intense Reference"/>
    <w:basedOn w:val="DefaultParagraphFont"/>
    <w:uiPriority w:val="32"/>
    <w:qFormat/>
    <w:rsid w:val="00A016C2"/>
    <w:rPr>
      <w:b/>
      <w:bCs/>
      <w:smallCaps/>
      <w:color w:val="2F5496" w:themeColor="accent1" w:themeShade="BF"/>
      <w:spacing w:val="5"/>
    </w:rPr>
  </w:style>
  <w:style w:type="paragraph" w:styleId="NormalWeb">
    <w:name w:val="Normal (Web)"/>
    <w:basedOn w:val="Normal"/>
    <w:uiPriority w:val="99"/>
    <w:unhideWhenUsed/>
    <w:rsid w:val="006259E4"/>
    <w:pPr>
      <w:spacing w:before="100" w:beforeAutospacing="1" w:after="100" w:afterAutospacing="1"/>
    </w:pPr>
    <w:rPr>
      <w:lang w:bidi="ne-NP"/>
    </w:rPr>
  </w:style>
  <w:style w:type="character" w:styleId="Strong">
    <w:name w:val="Strong"/>
    <w:uiPriority w:val="22"/>
    <w:qFormat/>
    <w:rsid w:val="006259E4"/>
    <w:rPr>
      <w:b/>
      <w:bCs/>
    </w:rPr>
  </w:style>
  <w:style w:type="character" w:styleId="Hyperlink">
    <w:name w:val="Hyperlink"/>
    <w:basedOn w:val="DefaultParagraphFont"/>
    <w:uiPriority w:val="99"/>
    <w:unhideWhenUsed/>
    <w:rsid w:val="00685B5F"/>
    <w:rPr>
      <w:color w:val="0563C1" w:themeColor="hyperlink"/>
      <w:u w:val="single"/>
    </w:rPr>
  </w:style>
  <w:style w:type="character" w:styleId="UnresolvedMention">
    <w:name w:val="Unresolved Mention"/>
    <w:basedOn w:val="DefaultParagraphFont"/>
    <w:uiPriority w:val="99"/>
    <w:semiHidden/>
    <w:unhideWhenUsed/>
    <w:rsid w:val="00685B5F"/>
    <w:rPr>
      <w:color w:val="605E5C"/>
      <w:shd w:val="clear" w:color="auto" w:fill="E1DFDD"/>
    </w:rPr>
  </w:style>
  <w:style w:type="paragraph" w:styleId="Revision">
    <w:name w:val="Revision"/>
    <w:hidden/>
    <w:uiPriority w:val="99"/>
    <w:semiHidden/>
    <w:rsid w:val="0078089C"/>
    <w:pPr>
      <w:spacing w:after="0" w:line="240" w:lineRule="auto"/>
    </w:pPr>
    <w:rPr>
      <w:rFonts w:ascii="Times New Roman" w:eastAsia="Times New Roman" w:hAnsi="Times New Roman" w:cs="Times New Roman"/>
      <w:kern w:val="0"/>
      <w14:ligatures w14:val="none"/>
    </w:rPr>
  </w:style>
  <w:style w:type="character" w:styleId="CommentReference">
    <w:name w:val="annotation reference"/>
    <w:basedOn w:val="DefaultParagraphFont"/>
    <w:uiPriority w:val="99"/>
    <w:semiHidden/>
    <w:unhideWhenUsed/>
    <w:rsid w:val="0078089C"/>
    <w:rPr>
      <w:sz w:val="16"/>
      <w:szCs w:val="16"/>
    </w:rPr>
  </w:style>
  <w:style w:type="paragraph" w:styleId="CommentText">
    <w:name w:val="annotation text"/>
    <w:basedOn w:val="Normal"/>
    <w:link w:val="CommentTextChar"/>
    <w:uiPriority w:val="99"/>
    <w:unhideWhenUsed/>
    <w:rsid w:val="0078089C"/>
    <w:rPr>
      <w:sz w:val="20"/>
      <w:szCs w:val="20"/>
    </w:rPr>
  </w:style>
  <w:style w:type="character" w:customStyle="1" w:styleId="CommentTextChar">
    <w:name w:val="Comment Text Char"/>
    <w:basedOn w:val="DefaultParagraphFont"/>
    <w:link w:val="CommentText"/>
    <w:uiPriority w:val="99"/>
    <w:rsid w:val="0078089C"/>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8089C"/>
    <w:rPr>
      <w:b/>
      <w:bCs/>
    </w:rPr>
  </w:style>
  <w:style w:type="character" w:customStyle="1" w:styleId="CommentSubjectChar">
    <w:name w:val="Comment Subject Char"/>
    <w:basedOn w:val="CommentTextChar"/>
    <w:link w:val="CommentSubject"/>
    <w:uiPriority w:val="99"/>
    <w:semiHidden/>
    <w:rsid w:val="0078089C"/>
    <w:rPr>
      <w:rFonts w:ascii="Times New Roman" w:eastAsia="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988132">
      <w:bodyDiv w:val="1"/>
      <w:marLeft w:val="0"/>
      <w:marRight w:val="0"/>
      <w:marTop w:val="0"/>
      <w:marBottom w:val="0"/>
      <w:divBdr>
        <w:top w:val="none" w:sz="0" w:space="0" w:color="auto"/>
        <w:left w:val="none" w:sz="0" w:space="0" w:color="auto"/>
        <w:bottom w:val="none" w:sz="0" w:space="0" w:color="auto"/>
        <w:right w:val="none" w:sz="0" w:space="0" w:color="auto"/>
      </w:divBdr>
    </w:div>
    <w:div w:id="613369618">
      <w:bodyDiv w:val="1"/>
      <w:marLeft w:val="0"/>
      <w:marRight w:val="0"/>
      <w:marTop w:val="0"/>
      <w:marBottom w:val="0"/>
      <w:divBdr>
        <w:top w:val="none" w:sz="0" w:space="0" w:color="auto"/>
        <w:left w:val="none" w:sz="0" w:space="0" w:color="auto"/>
        <w:bottom w:val="none" w:sz="0" w:space="0" w:color="auto"/>
        <w:right w:val="none" w:sz="0" w:space="0" w:color="auto"/>
      </w:divBdr>
    </w:div>
    <w:div w:id="784615293">
      <w:bodyDiv w:val="1"/>
      <w:marLeft w:val="0"/>
      <w:marRight w:val="0"/>
      <w:marTop w:val="0"/>
      <w:marBottom w:val="0"/>
      <w:divBdr>
        <w:top w:val="none" w:sz="0" w:space="0" w:color="auto"/>
        <w:left w:val="none" w:sz="0" w:space="0" w:color="auto"/>
        <w:bottom w:val="none" w:sz="0" w:space="0" w:color="auto"/>
        <w:right w:val="none" w:sz="0" w:space="0" w:color="auto"/>
      </w:divBdr>
    </w:div>
    <w:div w:id="984966999">
      <w:bodyDiv w:val="1"/>
      <w:marLeft w:val="0"/>
      <w:marRight w:val="0"/>
      <w:marTop w:val="0"/>
      <w:marBottom w:val="0"/>
      <w:divBdr>
        <w:top w:val="none" w:sz="0" w:space="0" w:color="auto"/>
        <w:left w:val="none" w:sz="0" w:space="0" w:color="auto"/>
        <w:bottom w:val="none" w:sz="0" w:space="0" w:color="auto"/>
        <w:right w:val="none" w:sz="0" w:space="0" w:color="auto"/>
      </w:divBdr>
    </w:div>
    <w:div w:id="1381713663">
      <w:bodyDiv w:val="1"/>
      <w:marLeft w:val="0"/>
      <w:marRight w:val="0"/>
      <w:marTop w:val="0"/>
      <w:marBottom w:val="0"/>
      <w:divBdr>
        <w:top w:val="none" w:sz="0" w:space="0" w:color="auto"/>
        <w:left w:val="none" w:sz="0" w:space="0" w:color="auto"/>
        <w:bottom w:val="none" w:sz="0" w:space="0" w:color="auto"/>
        <w:right w:val="none" w:sz="0" w:space="0" w:color="auto"/>
      </w:divBdr>
    </w:div>
    <w:div w:id="207076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37688-39B5-4079-8E4D-0A718E24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AHTCS Admin</dc:creator>
  <cp:keywords/>
  <dc:description/>
  <cp:lastModifiedBy>AHTCS Admin</cp:lastModifiedBy>
  <cp:revision>15</cp:revision>
  <dcterms:created xsi:type="dcterms:W3CDTF">2025-05-09T09:36:00Z</dcterms:created>
  <dcterms:modified xsi:type="dcterms:W3CDTF">2025-05-14T04:45:00Z</dcterms:modified>
</cp:coreProperties>
</file>